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65C997" w14:textId="77777777" w:rsidR="00553C2E" w:rsidRPr="00F83FCB" w:rsidRDefault="00553C2E" w:rsidP="00553C2E">
      <w:pPr>
        <w:pStyle w:val="Stylepardfaut"/>
        <w:rPr>
          <w:rFonts w:ascii="Arial" w:hAnsi="Arial" w:cs="Arial"/>
          <w:color w:val="auto"/>
        </w:rPr>
      </w:pPr>
    </w:p>
    <w:p w14:paraId="64F36B76" w14:textId="77777777" w:rsidR="00553C2E" w:rsidRPr="00F83FCB" w:rsidRDefault="00553C2E" w:rsidP="00553C2E">
      <w:pPr>
        <w:pStyle w:val="Stylepardfaut"/>
        <w:pBdr>
          <w:top w:val="single" w:sz="4" w:space="0" w:color="00000A"/>
          <w:left w:val="single" w:sz="4" w:space="0" w:color="00000A"/>
          <w:bottom w:val="single" w:sz="4" w:space="0" w:color="00000A"/>
          <w:right w:val="single" w:sz="4" w:space="0" w:color="00000A"/>
        </w:pBdr>
        <w:spacing w:before="200" w:after="200"/>
        <w:jc w:val="center"/>
        <w:rPr>
          <w:rFonts w:ascii="Arial" w:hAnsi="Arial" w:cs="Arial"/>
          <w:color w:val="auto"/>
        </w:rPr>
      </w:pPr>
      <w:r w:rsidRPr="00F83FCB">
        <w:rPr>
          <w:rFonts w:ascii="Arial" w:eastAsia="Arial" w:hAnsi="Arial" w:cs="Arial"/>
          <w:b/>
          <w:color w:val="auto"/>
          <w:sz w:val="40"/>
          <w:szCs w:val="40"/>
        </w:rPr>
        <w:t>DIPLÔME SUPÉRIEUR DE COMPTABILITÉ ET DE GESTION</w:t>
      </w:r>
    </w:p>
    <w:p w14:paraId="696E8440" w14:textId="77777777" w:rsidR="00553C2E" w:rsidRPr="00F83FCB" w:rsidRDefault="00553C2E" w:rsidP="00553C2E">
      <w:pPr>
        <w:pStyle w:val="Stylepardfaut"/>
        <w:jc w:val="center"/>
        <w:rPr>
          <w:rFonts w:ascii="Arial" w:hAnsi="Arial" w:cs="Arial"/>
          <w:color w:val="auto"/>
        </w:rPr>
      </w:pPr>
    </w:p>
    <w:p w14:paraId="4FD48B27" w14:textId="77777777" w:rsidR="00553C2E" w:rsidRPr="00F83FCB" w:rsidRDefault="00553C2E" w:rsidP="00553C2E">
      <w:pPr>
        <w:pStyle w:val="Stylepardfaut"/>
        <w:keepNext/>
        <w:tabs>
          <w:tab w:val="left" w:pos="8041"/>
        </w:tabs>
        <w:rPr>
          <w:rFonts w:ascii="Arial" w:hAnsi="Arial" w:cs="Arial"/>
          <w:color w:val="auto"/>
        </w:rPr>
      </w:pPr>
    </w:p>
    <w:p w14:paraId="27EB3355" w14:textId="77777777" w:rsidR="00553C2E" w:rsidRPr="00F83FCB" w:rsidRDefault="00553C2E" w:rsidP="00553C2E">
      <w:pPr>
        <w:pStyle w:val="Stylepardfaut"/>
        <w:rPr>
          <w:rFonts w:ascii="Arial" w:hAnsi="Arial" w:cs="Arial"/>
          <w:color w:val="auto"/>
        </w:rPr>
      </w:pPr>
    </w:p>
    <w:p w14:paraId="051D0765" w14:textId="77777777" w:rsidR="00553C2E" w:rsidRPr="00F83FCB" w:rsidRDefault="00553C2E" w:rsidP="00553C2E">
      <w:pPr>
        <w:pStyle w:val="Stylepardfaut"/>
        <w:rPr>
          <w:rFonts w:ascii="Arial" w:hAnsi="Arial" w:cs="Arial"/>
          <w:color w:val="auto"/>
        </w:rPr>
      </w:pPr>
    </w:p>
    <w:p w14:paraId="45B1540E" w14:textId="77777777" w:rsidR="00553C2E" w:rsidRPr="00F83FCB" w:rsidRDefault="00553C2E" w:rsidP="00553C2E">
      <w:pPr>
        <w:pStyle w:val="Stylepardfaut"/>
        <w:rPr>
          <w:rFonts w:ascii="Arial" w:hAnsi="Arial" w:cs="Arial"/>
          <w:color w:val="auto"/>
        </w:rPr>
      </w:pPr>
    </w:p>
    <w:p w14:paraId="3EF276ED" w14:textId="77777777" w:rsidR="00553C2E" w:rsidRPr="00F83FCB" w:rsidRDefault="00553C2E" w:rsidP="00553C2E">
      <w:pPr>
        <w:pStyle w:val="Stylepardfaut"/>
        <w:rPr>
          <w:rFonts w:ascii="Arial" w:hAnsi="Arial" w:cs="Arial"/>
          <w:color w:val="auto"/>
        </w:rPr>
      </w:pPr>
    </w:p>
    <w:p w14:paraId="76C933C4" w14:textId="77777777" w:rsidR="00553C2E" w:rsidRPr="00F83FCB" w:rsidRDefault="00553C2E" w:rsidP="00553C2E">
      <w:pPr>
        <w:pStyle w:val="Stylepardfaut"/>
        <w:rPr>
          <w:rFonts w:ascii="Arial" w:hAnsi="Arial" w:cs="Arial"/>
          <w:color w:val="auto"/>
        </w:rPr>
      </w:pPr>
    </w:p>
    <w:p w14:paraId="1FD3E5F5" w14:textId="77777777" w:rsidR="00553C2E" w:rsidRPr="00F83FCB" w:rsidRDefault="00553C2E" w:rsidP="00553C2E">
      <w:pPr>
        <w:pStyle w:val="Stylepardfaut"/>
        <w:keepNext/>
        <w:spacing w:line="252" w:lineRule="auto"/>
        <w:jc w:val="center"/>
        <w:rPr>
          <w:rFonts w:ascii="Arial" w:hAnsi="Arial" w:cs="Arial"/>
          <w:color w:val="auto"/>
        </w:rPr>
      </w:pPr>
      <w:r w:rsidRPr="00F83FCB">
        <w:rPr>
          <w:rFonts w:ascii="Arial" w:eastAsia="Arial" w:hAnsi="Arial" w:cs="Arial"/>
          <w:b/>
          <w:color w:val="auto"/>
          <w:sz w:val="40"/>
          <w:szCs w:val="40"/>
        </w:rPr>
        <w:t>UE5 – MANAGEMENT DES SYSTÈMES D’INFORMATION</w:t>
      </w:r>
    </w:p>
    <w:p w14:paraId="1F29B64E" w14:textId="77777777" w:rsidR="00553C2E" w:rsidRPr="00F83FCB" w:rsidRDefault="00553C2E" w:rsidP="00553C2E">
      <w:pPr>
        <w:pStyle w:val="Stylepardfaut"/>
        <w:rPr>
          <w:rFonts w:ascii="Arial" w:hAnsi="Arial" w:cs="Arial"/>
          <w:color w:val="auto"/>
        </w:rPr>
      </w:pPr>
    </w:p>
    <w:p w14:paraId="1E43A10F" w14:textId="77777777" w:rsidR="00553C2E" w:rsidRPr="00F83FCB" w:rsidRDefault="00553C2E" w:rsidP="00553C2E">
      <w:pPr>
        <w:pStyle w:val="Stylepardfaut"/>
        <w:rPr>
          <w:rFonts w:ascii="Arial" w:hAnsi="Arial" w:cs="Arial"/>
          <w:color w:val="auto"/>
        </w:rPr>
      </w:pPr>
    </w:p>
    <w:p w14:paraId="2386844F" w14:textId="77777777" w:rsidR="00553C2E" w:rsidRPr="00F83FCB" w:rsidRDefault="00553C2E" w:rsidP="00553C2E">
      <w:pPr>
        <w:pStyle w:val="Stylepardfaut"/>
        <w:rPr>
          <w:rFonts w:ascii="Arial" w:hAnsi="Arial" w:cs="Arial"/>
          <w:color w:val="auto"/>
        </w:rPr>
      </w:pPr>
    </w:p>
    <w:p w14:paraId="7A8E8597" w14:textId="77777777" w:rsidR="00553C2E" w:rsidRPr="00F83FCB" w:rsidRDefault="00553C2E" w:rsidP="00553C2E">
      <w:pPr>
        <w:pStyle w:val="Stylepardfaut"/>
        <w:rPr>
          <w:rFonts w:ascii="Arial" w:hAnsi="Arial" w:cs="Arial"/>
          <w:color w:val="auto"/>
        </w:rPr>
      </w:pPr>
    </w:p>
    <w:p w14:paraId="48A7E937" w14:textId="77777777" w:rsidR="00553C2E" w:rsidRPr="00F83FCB" w:rsidRDefault="00553C2E" w:rsidP="00553C2E">
      <w:pPr>
        <w:pStyle w:val="Stylepardfaut"/>
        <w:jc w:val="center"/>
        <w:rPr>
          <w:rFonts w:ascii="Arial" w:hAnsi="Arial" w:cs="Arial"/>
          <w:color w:val="auto"/>
        </w:rPr>
      </w:pPr>
      <w:r w:rsidRPr="00F83FCB">
        <w:rPr>
          <w:rFonts w:ascii="Arial" w:eastAsia="Arial" w:hAnsi="Arial" w:cs="Arial"/>
          <w:b/>
          <w:smallCaps/>
          <w:color w:val="auto"/>
          <w:sz w:val="36"/>
          <w:szCs w:val="36"/>
        </w:rPr>
        <w:t>SESSION 2021</w:t>
      </w:r>
    </w:p>
    <w:p w14:paraId="6CAACA74" w14:textId="77777777" w:rsidR="00553C2E" w:rsidRPr="00F83FCB" w:rsidRDefault="00553C2E" w:rsidP="00553C2E">
      <w:pPr>
        <w:pStyle w:val="Stylepardfaut"/>
        <w:jc w:val="center"/>
        <w:rPr>
          <w:rFonts w:ascii="Arial" w:hAnsi="Arial" w:cs="Arial"/>
          <w:color w:val="auto"/>
        </w:rPr>
      </w:pPr>
    </w:p>
    <w:p w14:paraId="6F25BE6C" w14:textId="77777777" w:rsidR="00553C2E" w:rsidRPr="00F83FCB" w:rsidRDefault="00553C2E" w:rsidP="00553C2E">
      <w:pPr>
        <w:pStyle w:val="Stylepardfaut"/>
        <w:jc w:val="center"/>
        <w:rPr>
          <w:rFonts w:ascii="Arial" w:hAnsi="Arial" w:cs="Arial"/>
          <w:color w:val="auto"/>
        </w:rPr>
      </w:pPr>
    </w:p>
    <w:p w14:paraId="16071FDC" w14:textId="77777777" w:rsidR="00553C2E" w:rsidRPr="00F83FCB" w:rsidRDefault="00553C2E" w:rsidP="00553C2E">
      <w:pPr>
        <w:pStyle w:val="Stylepardfaut"/>
        <w:jc w:val="center"/>
        <w:rPr>
          <w:rFonts w:ascii="Arial" w:hAnsi="Arial" w:cs="Arial"/>
          <w:color w:val="auto"/>
        </w:rPr>
      </w:pPr>
    </w:p>
    <w:p w14:paraId="2A5E00AF" w14:textId="77777777" w:rsidR="00553C2E" w:rsidRPr="00F83FCB" w:rsidRDefault="00553C2E" w:rsidP="00553C2E">
      <w:pPr>
        <w:pStyle w:val="Stylepardfaut"/>
        <w:jc w:val="center"/>
        <w:rPr>
          <w:rFonts w:ascii="Arial" w:hAnsi="Arial" w:cs="Arial"/>
          <w:color w:val="auto"/>
        </w:rPr>
      </w:pPr>
      <w:r w:rsidRPr="00F83FCB">
        <w:rPr>
          <w:rFonts w:ascii="Arial" w:eastAsia="Arial" w:hAnsi="Arial" w:cs="Arial"/>
          <w:b/>
          <w:color w:val="auto"/>
          <w:sz w:val="28"/>
          <w:szCs w:val="28"/>
        </w:rPr>
        <w:t>Durée de l'épreuve : 3 heures</w:t>
      </w:r>
      <w:r w:rsidRPr="00F83FCB">
        <w:rPr>
          <w:rFonts w:ascii="Arial" w:eastAsia="Arial" w:hAnsi="Arial" w:cs="Arial"/>
          <w:b/>
          <w:color w:val="auto"/>
          <w:sz w:val="28"/>
          <w:szCs w:val="28"/>
        </w:rPr>
        <w:tab/>
      </w:r>
      <w:r w:rsidRPr="00F83FCB">
        <w:rPr>
          <w:rFonts w:ascii="Arial" w:eastAsia="Arial" w:hAnsi="Arial" w:cs="Arial"/>
          <w:b/>
          <w:color w:val="auto"/>
          <w:sz w:val="28"/>
          <w:szCs w:val="28"/>
        </w:rPr>
        <w:tab/>
        <w:t>Coefficient : 1</w:t>
      </w:r>
    </w:p>
    <w:p w14:paraId="734CF12B" w14:textId="77777777" w:rsidR="00553C2E" w:rsidRPr="00F83FCB" w:rsidRDefault="00553C2E" w:rsidP="00553C2E">
      <w:pPr>
        <w:pStyle w:val="Stylepardfaut"/>
        <w:tabs>
          <w:tab w:val="left" w:pos="8022"/>
          <w:tab w:val="left" w:pos="10182"/>
          <w:tab w:val="left" w:pos="10902"/>
        </w:tabs>
        <w:rPr>
          <w:rFonts w:ascii="Arial" w:hAnsi="Arial" w:cs="Arial"/>
          <w:color w:val="auto"/>
        </w:rPr>
      </w:pPr>
    </w:p>
    <w:p w14:paraId="69CCF648" w14:textId="77777777" w:rsidR="00553C2E" w:rsidRPr="00F83FCB" w:rsidRDefault="00553C2E" w:rsidP="00553C2E">
      <w:pPr>
        <w:pStyle w:val="Stylepardfaut"/>
        <w:pageBreakBefore/>
        <w:tabs>
          <w:tab w:val="left" w:pos="822"/>
          <w:tab w:val="left" w:pos="1542"/>
          <w:tab w:val="left" w:pos="2262"/>
          <w:tab w:val="left" w:pos="2982"/>
          <w:tab w:val="left" w:pos="3702"/>
          <w:tab w:val="left" w:pos="4422"/>
          <w:tab w:val="left" w:pos="5142"/>
          <w:tab w:val="left" w:pos="5862"/>
          <w:tab w:val="left" w:pos="6582"/>
          <w:tab w:val="left" w:pos="7302"/>
          <w:tab w:val="left" w:pos="8022"/>
          <w:tab w:val="left" w:pos="8742"/>
          <w:tab w:val="left" w:pos="9462"/>
          <w:tab w:val="left" w:pos="10182"/>
          <w:tab w:val="left" w:pos="10902"/>
        </w:tabs>
        <w:jc w:val="center"/>
        <w:rPr>
          <w:rFonts w:ascii="Arial" w:hAnsi="Arial" w:cs="Arial"/>
          <w:color w:val="auto"/>
        </w:rPr>
      </w:pPr>
      <w:r w:rsidRPr="00F83FCB">
        <w:rPr>
          <w:rFonts w:ascii="Arial" w:eastAsia="Arial" w:hAnsi="Arial" w:cs="Arial"/>
          <w:b/>
          <w:color w:val="auto"/>
          <w:szCs w:val="24"/>
        </w:rPr>
        <w:lastRenderedPageBreak/>
        <w:t>UE5 – Management des systèmes d’information</w:t>
      </w:r>
    </w:p>
    <w:p w14:paraId="77110524" w14:textId="77777777" w:rsidR="00553C2E" w:rsidRPr="00F83FCB" w:rsidRDefault="00553C2E" w:rsidP="00553C2E">
      <w:pPr>
        <w:pStyle w:val="Stylepardfaut"/>
        <w:tabs>
          <w:tab w:val="left" w:pos="822"/>
          <w:tab w:val="left" w:pos="1542"/>
          <w:tab w:val="left" w:pos="2262"/>
          <w:tab w:val="left" w:pos="2982"/>
          <w:tab w:val="left" w:pos="3702"/>
          <w:tab w:val="left" w:pos="4422"/>
          <w:tab w:val="left" w:pos="5142"/>
          <w:tab w:val="left" w:pos="5862"/>
          <w:tab w:val="left" w:pos="6582"/>
          <w:tab w:val="left" w:pos="7302"/>
          <w:tab w:val="left" w:pos="8022"/>
          <w:tab w:val="left" w:pos="8742"/>
          <w:tab w:val="left" w:pos="9462"/>
          <w:tab w:val="left" w:pos="10182"/>
          <w:tab w:val="left" w:pos="10902"/>
        </w:tabs>
        <w:jc w:val="center"/>
        <w:rPr>
          <w:rFonts w:ascii="Arial" w:hAnsi="Arial" w:cs="Arial"/>
          <w:color w:val="auto"/>
        </w:rPr>
      </w:pPr>
      <w:r w:rsidRPr="00F83FCB">
        <w:rPr>
          <w:rFonts w:ascii="Arial" w:eastAsia="Arial" w:hAnsi="Arial" w:cs="Arial"/>
          <w:b/>
          <w:color w:val="auto"/>
          <w:szCs w:val="24"/>
        </w:rPr>
        <w:t>Durée : 3 heures – Coefficient : 1</w:t>
      </w:r>
    </w:p>
    <w:p w14:paraId="62FF1FE0" w14:textId="77777777" w:rsidR="00553C2E" w:rsidRPr="00F83FCB" w:rsidRDefault="00553C2E" w:rsidP="00553C2E">
      <w:pPr>
        <w:pStyle w:val="Stylepardfaut"/>
        <w:tabs>
          <w:tab w:val="left" w:pos="822"/>
          <w:tab w:val="left" w:pos="1542"/>
          <w:tab w:val="left" w:pos="2262"/>
          <w:tab w:val="left" w:pos="2982"/>
          <w:tab w:val="left" w:pos="3702"/>
          <w:tab w:val="left" w:pos="4422"/>
          <w:tab w:val="left" w:pos="5142"/>
          <w:tab w:val="left" w:pos="5862"/>
          <w:tab w:val="left" w:pos="6582"/>
          <w:tab w:val="left" w:pos="7302"/>
          <w:tab w:val="left" w:pos="8022"/>
          <w:tab w:val="left" w:pos="8742"/>
          <w:tab w:val="left" w:pos="9462"/>
          <w:tab w:val="left" w:pos="10182"/>
          <w:tab w:val="left" w:pos="10902"/>
        </w:tabs>
        <w:rPr>
          <w:rFonts w:ascii="Arial" w:hAnsi="Arial" w:cs="Arial"/>
          <w:color w:val="auto"/>
        </w:rPr>
      </w:pPr>
      <w:r w:rsidRPr="00F83FCB">
        <w:rPr>
          <w:rFonts w:ascii="Arial" w:eastAsia="Arial" w:hAnsi="Arial" w:cs="Arial"/>
          <w:color w:val="auto"/>
          <w:szCs w:val="24"/>
        </w:rPr>
        <w:t>____________________________________________________________________________</w:t>
      </w:r>
    </w:p>
    <w:p w14:paraId="7076C07E" w14:textId="77777777" w:rsidR="00553C2E" w:rsidRPr="00F83FCB" w:rsidRDefault="00553C2E" w:rsidP="00553C2E">
      <w:pPr>
        <w:pStyle w:val="Stylepardfaut"/>
        <w:tabs>
          <w:tab w:val="left" w:pos="822"/>
          <w:tab w:val="left" w:pos="1542"/>
          <w:tab w:val="left" w:pos="2262"/>
          <w:tab w:val="left" w:pos="2982"/>
          <w:tab w:val="left" w:pos="3702"/>
          <w:tab w:val="left" w:pos="4422"/>
          <w:tab w:val="left" w:pos="5142"/>
          <w:tab w:val="left" w:pos="5862"/>
          <w:tab w:val="left" w:pos="6582"/>
          <w:tab w:val="left" w:pos="7302"/>
          <w:tab w:val="left" w:pos="8022"/>
          <w:tab w:val="left" w:pos="8742"/>
          <w:tab w:val="left" w:pos="9462"/>
          <w:tab w:val="left" w:pos="10182"/>
          <w:tab w:val="left" w:pos="10902"/>
        </w:tabs>
        <w:rPr>
          <w:rFonts w:ascii="Arial" w:hAnsi="Arial" w:cs="Arial"/>
          <w:color w:val="auto"/>
        </w:rPr>
      </w:pPr>
    </w:p>
    <w:p w14:paraId="16C3A61A" w14:textId="77777777" w:rsidR="00553C2E" w:rsidRPr="00F83FCB" w:rsidRDefault="00553C2E" w:rsidP="00553C2E">
      <w:pPr>
        <w:pStyle w:val="Stylepardfaut"/>
        <w:tabs>
          <w:tab w:val="left" w:pos="822"/>
          <w:tab w:val="left" w:pos="1542"/>
          <w:tab w:val="left" w:pos="2262"/>
          <w:tab w:val="left" w:pos="2982"/>
          <w:tab w:val="left" w:pos="3702"/>
          <w:tab w:val="left" w:pos="4422"/>
          <w:tab w:val="left" w:pos="5142"/>
          <w:tab w:val="left" w:pos="5862"/>
          <w:tab w:val="left" w:pos="6582"/>
          <w:tab w:val="left" w:pos="7302"/>
          <w:tab w:val="left" w:pos="8022"/>
          <w:tab w:val="left" w:pos="8742"/>
          <w:tab w:val="left" w:pos="9462"/>
          <w:tab w:val="left" w:pos="10182"/>
          <w:tab w:val="left" w:pos="10902"/>
        </w:tabs>
        <w:rPr>
          <w:rFonts w:ascii="Arial" w:hAnsi="Arial" w:cs="Arial"/>
          <w:color w:val="auto"/>
        </w:rPr>
      </w:pPr>
      <w:r w:rsidRPr="00F83FCB">
        <w:rPr>
          <w:rFonts w:ascii="Arial" w:eastAsia="Arial" w:hAnsi="Arial" w:cs="Arial"/>
          <w:color w:val="auto"/>
          <w:szCs w:val="24"/>
        </w:rPr>
        <w:t>Document autorisé :</w:t>
      </w:r>
    </w:p>
    <w:p w14:paraId="6AC7DE87" w14:textId="77777777" w:rsidR="00553C2E" w:rsidRPr="00F83FCB" w:rsidRDefault="00553C2E" w:rsidP="00553C2E">
      <w:pPr>
        <w:pStyle w:val="Stylepardfaut"/>
        <w:tabs>
          <w:tab w:val="left" w:pos="822"/>
          <w:tab w:val="left" w:pos="1542"/>
          <w:tab w:val="left" w:pos="2262"/>
          <w:tab w:val="left" w:pos="2982"/>
          <w:tab w:val="left" w:pos="3702"/>
          <w:tab w:val="left" w:pos="4422"/>
          <w:tab w:val="left" w:pos="5142"/>
          <w:tab w:val="left" w:pos="5862"/>
          <w:tab w:val="left" w:pos="6582"/>
          <w:tab w:val="left" w:pos="7302"/>
          <w:tab w:val="left" w:pos="8022"/>
          <w:tab w:val="left" w:pos="8742"/>
          <w:tab w:val="left" w:pos="9462"/>
          <w:tab w:val="left" w:pos="10182"/>
          <w:tab w:val="left" w:pos="10902"/>
        </w:tabs>
        <w:rPr>
          <w:rFonts w:ascii="Arial" w:hAnsi="Arial" w:cs="Arial"/>
          <w:color w:val="auto"/>
        </w:rPr>
      </w:pPr>
      <w:r w:rsidRPr="00F83FCB">
        <w:rPr>
          <w:rFonts w:ascii="Arial" w:eastAsia="Arial" w:hAnsi="Arial" w:cs="Arial"/>
          <w:b/>
          <w:color w:val="auto"/>
          <w:szCs w:val="24"/>
        </w:rPr>
        <w:t>Aucun document ni aucun matériel n’est autorisé. En conséquence, tout usage d’une calculatrice est INTERDIT et constituerait une fraude.</w:t>
      </w:r>
    </w:p>
    <w:p w14:paraId="10B0CBE5" w14:textId="77777777" w:rsidR="00553C2E" w:rsidRPr="00F83FCB" w:rsidRDefault="00553C2E" w:rsidP="00553C2E">
      <w:pPr>
        <w:pStyle w:val="Stylepardfaut"/>
        <w:tabs>
          <w:tab w:val="left" w:pos="822"/>
          <w:tab w:val="left" w:pos="1542"/>
          <w:tab w:val="left" w:pos="2262"/>
          <w:tab w:val="left" w:pos="2982"/>
          <w:tab w:val="left" w:pos="3702"/>
          <w:tab w:val="left" w:pos="4422"/>
          <w:tab w:val="left" w:pos="5142"/>
          <w:tab w:val="left" w:pos="5862"/>
          <w:tab w:val="left" w:pos="6582"/>
          <w:tab w:val="left" w:pos="7302"/>
          <w:tab w:val="left" w:pos="8022"/>
          <w:tab w:val="left" w:pos="8742"/>
          <w:tab w:val="left" w:pos="9462"/>
          <w:tab w:val="left" w:pos="10182"/>
          <w:tab w:val="left" w:pos="10902"/>
        </w:tabs>
        <w:rPr>
          <w:rFonts w:ascii="Arial" w:hAnsi="Arial" w:cs="Arial"/>
          <w:color w:val="auto"/>
        </w:rPr>
      </w:pPr>
    </w:p>
    <w:p w14:paraId="698AC490" w14:textId="77777777" w:rsidR="00553C2E" w:rsidRPr="00F83FCB" w:rsidRDefault="00553C2E" w:rsidP="00553C2E">
      <w:pPr>
        <w:pStyle w:val="Stylepardfaut"/>
        <w:tabs>
          <w:tab w:val="left" w:pos="822"/>
          <w:tab w:val="left" w:pos="1542"/>
          <w:tab w:val="left" w:pos="2262"/>
          <w:tab w:val="left" w:pos="2982"/>
          <w:tab w:val="left" w:pos="3702"/>
          <w:tab w:val="left" w:pos="4422"/>
          <w:tab w:val="left" w:pos="5142"/>
          <w:tab w:val="left" w:pos="5862"/>
          <w:tab w:val="left" w:pos="6582"/>
          <w:tab w:val="left" w:pos="7302"/>
          <w:tab w:val="left" w:pos="8022"/>
          <w:tab w:val="left" w:pos="8742"/>
          <w:tab w:val="left" w:pos="9462"/>
          <w:tab w:val="left" w:pos="10182"/>
          <w:tab w:val="left" w:pos="10902"/>
        </w:tabs>
        <w:rPr>
          <w:rFonts w:ascii="Arial" w:hAnsi="Arial" w:cs="Arial"/>
          <w:color w:val="auto"/>
        </w:rPr>
      </w:pPr>
      <w:r w:rsidRPr="00F83FCB">
        <w:rPr>
          <w:rFonts w:ascii="Arial" w:eastAsia="Arial" w:hAnsi="Arial" w:cs="Arial"/>
          <w:color w:val="auto"/>
          <w:szCs w:val="24"/>
        </w:rPr>
        <w:t>Document remis au candidat :</w:t>
      </w:r>
    </w:p>
    <w:p w14:paraId="0BA3C73F" w14:textId="5B04275C" w:rsidR="00553C2E" w:rsidRPr="00F83FCB" w:rsidRDefault="00553C2E" w:rsidP="00553C2E">
      <w:pPr>
        <w:pStyle w:val="Stylepardfaut"/>
        <w:tabs>
          <w:tab w:val="left" w:pos="822"/>
          <w:tab w:val="left" w:pos="1542"/>
          <w:tab w:val="left" w:pos="2262"/>
          <w:tab w:val="left" w:pos="2982"/>
          <w:tab w:val="left" w:pos="3702"/>
          <w:tab w:val="left" w:pos="4422"/>
          <w:tab w:val="left" w:pos="5142"/>
          <w:tab w:val="left" w:pos="5862"/>
          <w:tab w:val="left" w:pos="6582"/>
          <w:tab w:val="left" w:pos="7302"/>
          <w:tab w:val="left" w:pos="8022"/>
          <w:tab w:val="left" w:pos="8742"/>
          <w:tab w:val="left" w:pos="9462"/>
          <w:tab w:val="left" w:pos="10182"/>
          <w:tab w:val="left" w:pos="10902"/>
        </w:tabs>
        <w:rPr>
          <w:rFonts w:ascii="Arial" w:hAnsi="Arial" w:cs="Arial"/>
          <w:color w:val="auto"/>
        </w:rPr>
      </w:pPr>
      <w:r w:rsidRPr="00F83FCB">
        <w:rPr>
          <w:rFonts w:ascii="Arial" w:eastAsia="Arial" w:hAnsi="Arial" w:cs="Arial"/>
          <w:b/>
          <w:color w:val="auto"/>
          <w:szCs w:val="24"/>
        </w:rPr>
        <w:t xml:space="preserve">Le sujet comporte </w:t>
      </w:r>
      <w:r w:rsidR="00DE3F10">
        <w:rPr>
          <w:rFonts w:ascii="Arial" w:eastAsia="Arial" w:hAnsi="Arial" w:cs="Arial"/>
          <w:b/>
          <w:color w:val="auto"/>
          <w:szCs w:val="24"/>
        </w:rPr>
        <w:t>6</w:t>
      </w:r>
      <w:r w:rsidRPr="00F83FCB">
        <w:rPr>
          <w:rFonts w:ascii="Arial" w:eastAsia="Arial" w:hAnsi="Arial" w:cs="Arial"/>
          <w:b/>
          <w:color w:val="auto"/>
          <w:szCs w:val="24"/>
        </w:rPr>
        <w:t xml:space="preserve"> pages numérotées de 1 / </w:t>
      </w:r>
      <w:r w:rsidR="00DE3F10">
        <w:rPr>
          <w:rFonts w:ascii="Arial" w:eastAsia="Arial" w:hAnsi="Arial" w:cs="Arial"/>
          <w:b/>
          <w:color w:val="auto"/>
          <w:szCs w:val="24"/>
        </w:rPr>
        <w:t>6</w:t>
      </w:r>
      <w:r w:rsidRPr="00F83FCB">
        <w:rPr>
          <w:rFonts w:ascii="Arial" w:eastAsia="Arial" w:hAnsi="Arial" w:cs="Arial"/>
          <w:b/>
          <w:color w:val="auto"/>
          <w:szCs w:val="24"/>
        </w:rPr>
        <w:t xml:space="preserve"> à </w:t>
      </w:r>
      <w:r w:rsidR="00DE3F10">
        <w:rPr>
          <w:rFonts w:ascii="Arial" w:eastAsia="Arial" w:hAnsi="Arial" w:cs="Arial"/>
          <w:b/>
          <w:color w:val="auto"/>
          <w:szCs w:val="24"/>
        </w:rPr>
        <w:t>6</w:t>
      </w:r>
      <w:r w:rsidRPr="00F83FCB">
        <w:rPr>
          <w:rFonts w:ascii="Arial" w:eastAsia="Arial" w:hAnsi="Arial" w:cs="Arial"/>
          <w:b/>
          <w:color w:val="auto"/>
          <w:szCs w:val="24"/>
        </w:rPr>
        <w:t xml:space="preserve"> / </w:t>
      </w:r>
      <w:r w:rsidR="00DE3F10">
        <w:rPr>
          <w:rFonts w:ascii="Arial" w:eastAsia="Arial" w:hAnsi="Arial" w:cs="Arial"/>
          <w:b/>
          <w:color w:val="auto"/>
          <w:szCs w:val="24"/>
        </w:rPr>
        <w:t>6</w:t>
      </w:r>
      <w:r w:rsidRPr="00F83FCB">
        <w:rPr>
          <w:rFonts w:ascii="Arial" w:eastAsia="Arial" w:hAnsi="Arial" w:cs="Arial"/>
          <w:b/>
          <w:color w:val="auto"/>
          <w:szCs w:val="24"/>
        </w:rPr>
        <w:t>.</w:t>
      </w:r>
    </w:p>
    <w:p w14:paraId="251F63D3" w14:textId="77777777" w:rsidR="00553C2E" w:rsidRPr="0059524F" w:rsidRDefault="00553C2E" w:rsidP="00553C2E">
      <w:pPr>
        <w:pStyle w:val="Stylepardfaut"/>
        <w:tabs>
          <w:tab w:val="left" w:pos="822"/>
          <w:tab w:val="left" w:pos="1542"/>
          <w:tab w:val="left" w:pos="2262"/>
          <w:tab w:val="left" w:pos="2982"/>
          <w:tab w:val="left" w:pos="3702"/>
          <w:tab w:val="left" w:pos="4422"/>
          <w:tab w:val="left" w:pos="5142"/>
          <w:tab w:val="left" w:pos="5862"/>
          <w:tab w:val="left" w:pos="6582"/>
          <w:tab w:val="left" w:pos="7302"/>
          <w:tab w:val="left" w:pos="8022"/>
          <w:tab w:val="left" w:pos="8742"/>
          <w:tab w:val="left" w:pos="9462"/>
          <w:tab w:val="left" w:pos="10182"/>
          <w:tab w:val="left" w:pos="10902"/>
        </w:tabs>
        <w:spacing w:before="120" w:after="0"/>
        <w:rPr>
          <w:rFonts w:ascii="Arial" w:hAnsi="Arial" w:cs="Arial"/>
          <w:b/>
          <w:color w:val="auto"/>
        </w:rPr>
      </w:pPr>
      <w:r w:rsidRPr="0059524F">
        <w:rPr>
          <w:rFonts w:ascii="Arial" w:eastAsia="Arial" w:hAnsi="Arial" w:cs="Arial"/>
          <w:b/>
          <w:color w:val="auto"/>
          <w:szCs w:val="24"/>
        </w:rPr>
        <w:t>Il vous est demandé de vérifier que le sujet est complet dès sa mise à votre disposition.</w:t>
      </w:r>
    </w:p>
    <w:p w14:paraId="41C1F2BB" w14:textId="6010603B" w:rsidR="00553C2E" w:rsidRDefault="00553C2E" w:rsidP="00553C2E">
      <w:pPr>
        <w:pStyle w:val="Stylepardfaut"/>
        <w:keepNext/>
        <w:tabs>
          <w:tab w:val="left" w:pos="1542"/>
          <w:tab w:val="left" w:pos="4998"/>
        </w:tabs>
        <w:ind w:right="-3"/>
        <w:jc w:val="center"/>
        <w:rPr>
          <w:rFonts w:ascii="Arial" w:hAnsi="Arial" w:cs="Arial"/>
          <w:color w:val="auto"/>
        </w:rPr>
      </w:pPr>
    </w:p>
    <w:p w14:paraId="6F48A1AE" w14:textId="6AD5954D" w:rsidR="0059524F" w:rsidRPr="00F83FCB" w:rsidRDefault="0059524F" w:rsidP="0059524F">
      <w:pPr>
        <w:pStyle w:val="Stylepardfaut"/>
        <w:keepNext/>
        <w:tabs>
          <w:tab w:val="left" w:pos="1542"/>
          <w:tab w:val="left" w:pos="4998"/>
        </w:tabs>
        <w:ind w:right="-3"/>
        <w:jc w:val="left"/>
        <w:rPr>
          <w:rFonts w:ascii="Arial" w:hAnsi="Arial" w:cs="Arial"/>
          <w:color w:val="auto"/>
        </w:rPr>
      </w:pPr>
      <w:r>
        <w:rPr>
          <w:rFonts w:ascii="Arial" w:hAnsi="Arial" w:cs="Arial"/>
          <w:color w:val="auto"/>
        </w:rPr>
        <w:t>____________________________________________________________________________</w:t>
      </w:r>
    </w:p>
    <w:p w14:paraId="4889D131" w14:textId="77777777" w:rsidR="00553C2E" w:rsidRPr="00F83FCB" w:rsidRDefault="00553C2E" w:rsidP="00553C2E">
      <w:pPr>
        <w:pStyle w:val="Stylepardfaut"/>
        <w:keepNext/>
        <w:tabs>
          <w:tab w:val="left" w:pos="1542"/>
          <w:tab w:val="left" w:pos="4998"/>
        </w:tabs>
        <w:ind w:right="-3"/>
        <w:jc w:val="center"/>
        <w:rPr>
          <w:rFonts w:ascii="Arial" w:hAnsi="Arial" w:cs="Arial"/>
          <w:color w:val="auto"/>
        </w:rPr>
      </w:pPr>
      <w:r w:rsidRPr="00F83FCB">
        <w:rPr>
          <w:rFonts w:ascii="Arial" w:eastAsia="Arial" w:hAnsi="Arial" w:cs="Arial"/>
          <w:b/>
          <w:i/>
          <w:color w:val="auto"/>
          <w:szCs w:val="24"/>
        </w:rPr>
        <w:t>Le sujet se présente sous la forme de 3 dossiers indépendants.</w:t>
      </w:r>
    </w:p>
    <w:p w14:paraId="6A2B15CC" w14:textId="77777777" w:rsidR="00553C2E" w:rsidRPr="00F83FCB" w:rsidRDefault="00553C2E" w:rsidP="00553C2E">
      <w:pPr>
        <w:pStyle w:val="Stylepardfaut"/>
        <w:tabs>
          <w:tab w:val="left" w:pos="822"/>
          <w:tab w:val="left" w:pos="1542"/>
          <w:tab w:val="left" w:pos="2262"/>
          <w:tab w:val="left" w:pos="2982"/>
          <w:tab w:val="left" w:pos="3702"/>
          <w:tab w:val="left" w:pos="4422"/>
          <w:tab w:val="left" w:pos="5142"/>
          <w:tab w:val="left" w:pos="5862"/>
          <w:tab w:val="left" w:pos="6582"/>
          <w:tab w:val="left" w:pos="7302"/>
          <w:tab w:val="left" w:pos="8022"/>
          <w:tab w:val="left" w:pos="8742"/>
          <w:tab w:val="left" w:pos="9462"/>
          <w:tab w:val="left" w:pos="10182"/>
          <w:tab w:val="left" w:pos="10902"/>
        </w:tabs>
        <w:jc w:val="center"/>
        <w:rPr>
          <w:rFonts w:ascii="Arial" w:hAnsi="Arial" w:cs="Arial"/>
          <w:color w:val="auto"/>
        </w:rPr>
      </w:pPr>
    </w:p>
    <w:p w14:paraId="11F01A83" w14:textId="6674DD8A" w:rsidR="00553C2E" w:rsidRPr="009231E2" w:rsidRDefault="00553C2E" w:rsidP="00553C2E">
      <w:pPr>
        <w:pStyle w:val="Stylepardfaut"/>
        <w:shd w:val="clear" w:color="auto" w:fill="FFFFFF"/>
        <w:tabs>
          <w:tab w:val="right" w:leader="dot" w:pos="9600"/>
        </w:tabs>
        <w:ind w:right="-57"/>
        <w:rPr>
          <w:rFonts w:ascii="Arial" w:eastAsia="Arial" w:hAnsi="Arial" w:cs="Arial"/>
          <w:b/>
          <w:color w:val="auto"/>
          <w:szCs w:val="24"/>
        </w:rPr>
      </w:pPr>
      <w:r w:rsidRPr="00F83FCB">
        <w:rPr>
          <w:rFonts w:ascii="Arial" w:eastAsia="Arial" w:hAnsi="Arial" w:cs="Arial"/>
          <w:b/>
          <w:color w:val="auto"/>
          <w:szCs w:val="24"/>
        </w:rPr>
        <w:t xml:space="preserve">DOSSIER 1 – </w:t>
      </w:r>
      <w:r w:rsidR="0059524F" w:rsidRPr="00F83FCB">
        <w:rPr>
          <w:rFonts w:ascii="Arial" w:eastAsia="Arial" w:hAnsi="Arial" w:cs="Arial"/>
          <w:b/>
          <w:color w:val="auto"/>
          <w:szCs w:val="24"/>
        </w:rPr>
        <w:t>SCH</w:t>
      </w:r>
      <w:r w:rsidR="0059524F">
        <w:rPr>
          <w:rFonts w:ascii="Arial" w:eastAsia="Arial" w:hAnsi="Arial" w:cs="Arial"/>
          <w:b/>
          <w:color w:val="auto"/>
          <w:szCs w:val="24"/>
        </w:rPr>
        <w:t>É</w:t>
      </w:r>
      <w:r w:rsidR="0059524F" w:rsidRPr="00F83FCB">
        <w:rPr>
          <w:rFonts w:ascii="Arial" w:eastAsia="Arial" w:hAnsi="Arial" w:cs="Arial"/>
          <w:b/>
          <w:color w:val="auto"/>
          <w:szCs w:val="24"/>
        </w:rPr>
        <w:t xml:space="preserve">MA </w:t>
      </w:r>
      <w:r w:rsidR="0059524F">
        <w:rPr>
          <w:rFonts w:ascii="Arial" w:eastAsia="Arial" w:hAnsi="Arial" w:cs="Arial"/>
          <w:b/>
          <w:color w:val="auto"/>
          <w:szCs w:val="24"/>
        </w:rPr>
        <w:t>D</w:t>
      </w:r>
      <w:r w:rsidR="0059524F" w:rsidRPr="00F83FCB">
        <w:rPr>
          <w:rFonts w:ascii="Arial" w:eastAsia="Arial" w:hAnsi="Arial" w:cs="Arial"/>
          <w:b/>
          <w:color w:val="auto"/>
          <w:szCs w:val="24"/>
        </w:rPr>
        <w:t>IRECTEUR</w:t>
      </w:r>
      <w:r w:rsidR="0059524F">
        <w:rPr>
          <w:rFonts w:ascii="Arial" w:eastAsia="Arial" w:hAnsi="Arial" w:cs="Arial"/>
          <w:b/>
          <w:color w:val="auto"/>
          <w:szCs w:val="24"/>
        </w:rPr>
        <w:t xml:space="preserve"> DU SYSTÈME D’INFORMATION</w:t>
      </w:r>
      <w:r w:rsidR="0059524F" w:rsidRPr="00F83FCB">
        <w:rPr>
          <w:rFonts w:ascii="Arial" w:eastAsia="Arial" w:hAnsi="Arial" w:cs="Arial"/>
          <w:b/>
          <w:color w:val="auto"/>
          <w:szCs w:val="24"/>
        </w:rPr>
        <w:t xml:space="preserve"> </w:t>
      </w:r>
      <w:r w:rsidR="0002290A">
        <w:rPr>
          <w:rFonts w:ascii="Arial" w:eastAsia="Arial" w:hAnsi="Arial" w:cs="Arial"/>
          <w:b/>
          <w:color w:val="auto"/>
          <w:szCs w:val="24"/>
        </w:rPr>
        <w:t xml:space="preserve">                     </w:t>
      </w:r>
      <w:r w:rsidR="0059524F">
        <w:rPr>
          <w:rFonts w:ascii="Arial" w:eastAsia="Arial" w:hAnsi="Arial" w:cs="Arial"/>
          <w:b/>
          <w:color w:val="auto"/>
          <w:szCs w:val="24"/>
        </w:rPr>
        <w:t>(</w:t>
      </w:r>
      <w:r w:rsidRPr="00F83FCB">
        <w:rPr>
          <w:rFonts w:ascii="Arial" w:eastAsia="Arial" w:hAnsi="Arial" w:cs="Arial"/>
          <w:b/>
          <w:color w:val="auto"/>
          <w:szCs w:val="24"/>
        </w:rPr>
        <w:t>8 points)</w:t>
      </w:r>
    </w:p>
    <w:p w14:paraId="4335E08B" w14:textId="2C63F6AA" w:rsidR="00553C2E" w:rsidRPr="00F83FCB" w:rsidRDefault="00553C2E" w:rsidP="00553C2E">
      <w:pPr>
        <w:pStyle w:val="Stylepardfaut"/>
        <w:shd w:val="clear" w:color="auto" w:fill="FFFFFF"/>
        <w:tabs>
          <w:tab w:val="right" w:leader="dot" w:pos="9600"/>
        </w:tabs>
        <w:ind w:right="-57"/>
        <w:rPr>
          <w:rFonts w:ascii="Arial" w:hAnsi="Arial" w:cs="Arial"/>
          <w:color w:val="auto"/>
        </w:rPr>
      </w:pPr>
      <w:r w:rsidRPr="00F83FCB">
        <w:rPr>
          <w:rFonts w:ascii="Arial" w:eastAsia="Arial" w:hAnsi="Arial" w:cs="Arial"/>
          <w:b/>
          <w:color w:val="auto"/>
          <w:szCs w:val="24"/>
        </w:rPr>
        <w:t xml:space="preserve">DOSSIER 2 – </w:t>
      </w:r>
      <w:r w:rsidR="0059524F" w:rsidRPr="00F83FCB">
        <w:rPr>
          <w:rFonts w:ascii="Arial" w:eastAsia="Arial" w:hAnsi="Arial" w:cs="Arial"/>
          <w:b/>
          <w:color w:val="auto"/>
          <w:szCs w:val="24"/>
        </w:rPr>
        <w:t xml:space="preserve">CADRAGE DU PROJET </w:t>
      </w:r>
      <w:r w:rsidR="0002290A">
        <w:rPr>
          <w:rFonts w:ascii="Arial" w:eastAsia="Arial" w:hAnsi="Arial" w:cs="Arial"/>
          <w:b/>
          <w:color w:val="auto"/>
          <w:szCs w:val="24"/>
        </w:rPr>
        <w:t xml:space="preserve">                                                                         </w:t>
      </w:r>
      <w:r w:rsidRPr="00F83FCB">
        <w:rPr>
          <w:rFonts w:ascii="Arial" w:eastAsia="Arial" w:hAnsi="Arial" w:cs="Arial"/>
          <w:b/>
          <w:color w:val="auto"/>
          <w:szCs w:val="24"/>
        </w:rPr>
        <w:t>(5 points)</w:t>
      </w:r>
    </w:p>
    <w:p w14:paraId="04F3FCE1" w14:textId="11FA9115" w:rsidR="00553C2E" w:rsidRPr="009231E2" w:rsidRDefault="00553C2E" w:rsidP="00553C2E">
      <w:pPr>
        <w:pStyle w:val="Stylepardfaut"/>
        <w:shd w:val="clear" w:color="auto" w:fill="FFFFFF"/>
        <w:tabs>
          <w:tab w:val="right" w:leader="dot" w:pos="9600"/>
        </w:tabs>
        <w:ind w:right="-57"/>
        <w:rPr>
          <w:rFonts w:ascii="Arial" w:eastAsia="Arial" w:hAnsi="Arial" w:cs="Arial"/>
          <w:b/>
          <w:color w:val="auto"/>
          <w:szCs w:val="24"/>
        </w:rPr>
      </w:pPr>
      <w:r w:rsidRPr="00F83FCB">
        <w:rPr>
          <w:rFonts w:ascii="Arial" w:eastAsia="Arial" w:hAnsi="Arial" w:cs="Arial"/>
          <w:b/>
          <w:color w:val="auto"/>
          <w:szCs w:val="24"/>
        </w:rPr>
        <w:t xml:space="preserve">DOSSIER 3 – </w:t>
      </w:r>
      <w:r w:rsidR="0059524F" w:rsidRPr="00F83FCB">
        <w:rPr>
          <w:rFonts w:ascii="Arial" w:eastAsia="Arial" w:hAnsi="Arial" w:cs="Arial"/>
          <w:b/>
          <w:color w:val="auto"/>
          <w:szCs w:val="24"/>
        </w:rPr>
        <w:t>SYST</w:t>
      </w:r>
      <w:r w:rsidR="0059524F">
        <w:rPr>
          <w:rFonts w:ascii="Arial" w:eastAsia="Arial" w:hAnsi="Arial" w:cs="Arial"/>
          <w:b/>
          <w:color w:val="auto"/>
          <w:szCs w:val="24"/>
        </w:rPr>
        <w:t>È</w:t>
      </w:r>
      <w:r w:rsidR="0059524F" w:rsidRPr="00F83FCB">
        <w:rPr>
          <w:rFonts w:ascii="Arial" w:eastAsia="Arial" w:hAnsi="Arial" w:cs="Arial"/>
          <w:b/>
          <w:color w:val="auto"/>
          <w:szCs w:val="24"/>
        </w:rPr>
        <w:t xml:space="preserve">ME D’INFORMATION </w:t>
      </w:r>
      <w:r w:rsidR="0059524F">
        <w:rPr>
          <w:rFonts w:ascii="Arial" w:eastAsia="Arial" w:hAnsi="Arial" w:cs="Arial"/>
          <w:b/>
          <w:color w:val="auto"/>
          <w:szCs w:val="24"/>
        </w:rPr>
        <w:t>A</w:t>
      </w:r>
      <w:r w:rsidR="0059524F" w:rsidRPr="00F83FCB">
        <w:rPr>
          <w:rFonts w:ascii="Arial" w:eastAsia="Arial" w:hAnsi="Arial" w:cs="Arial"/>
          <w:b/>
          <w:color w:val="auto"/>
          <w:szCs w:val="24"/>
        </w:rPr>
        <w:t xml:space="preserve">CHATS </w:t>
      </w:r>
      <w:r w:rsidR="0002290A">
        <w:rPr>
          <w:rFonts w:ascii="Arial" w:eastAsia="Arial" w:hAnsi="Arial" w:cs="Arial"/>
          <w:b/>
          <w:color w:val="auto"/>
          <w:szCs w:val="24"/>
        </w:rPr>
        <w:t xml:space="preserve">                                                 </w:t>
      </w:r>
      <w:r w:rsidRPr="00F83FCB">
        <w:rPr>
          <w:rFonts w:ascii="Arial" w:eastAsia="Arial" w:hAnsi="Arial" w:cs="Arial"/>
          <w:b/>
          <w:color w:val="auto"/>
          <w:szCs w:val="24"/>
        </w:rPr>
        <w:t>(7 points)</w:t>
      </w:r>
    </w:p>
    <w:p w14:paraId="1F39090D" w14:textId="303107AC" w:rsidR="00553C2E" w:rsidRPr="00F83FCB" w:rsidRDefault="00553C2E" w:rsidP="00553C2E">
      <w:pPr>
        <w:pStyle w:val="Stylepardfaut"/>
        <w:tabs>
          <w:tab w:val="left" w:pos="4278"/>
          <w:tab w:val="right" w:pos="10758"/>
        </w:tabs>
        <w:spacing w:before="120" w:after="0"/>
        <w:rPr>
          <w:rFonts w:ascii="Arial" w:hAnsi="Arial" w:cs="Arial"/>
          <w:color w:val="auto"/>
        </w:rPr>
      </w:pPr>
      <w:r w:rsidRPr="00F83FCB">
        <w:rPr>
          <w:rFonts w:ascii="Arial" w:eastAsia="Arial" w:hAnsi="Arial" w:cs="Arial"/>
          <w:color w:val="auto"/>
          <w:szCs w:val="24"/>
        </w:rPr>
        <w:t>___________________________________________________________________</w:t>
      </w:r>
      <w:r w:rsidR="0059524F">
        <w:rPr>
          <w:rFonts w:ascii="Arial" w:eastAsia="Arial" w:hAnsi="Arial" w:cs="Arial"/>
          <w:color w:val="auto"/>
          <w:szCs w:val="24"/>
        </w:rPr>
        <w:t>_________</w:t>
      </w:r>
    </w:p>
    <w:p w14:paraId="6A1CEBDF" w14:textId="77777777" w:rsidR="00553C2E" w:rsidRPr="00F83FCB" w:rsidRDefault="00553C2E" w:rsidP="0059524F">
      <w:pPr>
        <w:pStyle w:val="Stylepardfaut"/>
        <w:tabs>
          <w:tab w:val="left" w:pos="4278"/>
          <w:tab w:val="right" w:pos="10758"/>
        </w:tabs>
        <w:spacing w:before="120" w:after="0"/>
        <w:jc w:val="center"/>
        <w:rPr>
          <w:rFonts w:ascii="Arial" w:hAnsi="Arial" w:cs="Arial"/>
          <w:color w:val="auto"/>
        </w:rPr>
      </w:pPr>
      <w:r w:rsidRPr="00F83FCB">
        <w:rPr>
          <w:rFonts w:ascii="Arial" w:eastAsia="Arial" w:hAnsi="Arial" w:cs="Arial"/>
          <w:b/>
          <w:i/>
          <w:color w:val="auto"/>
          <w:szCs w:val="24"/>
        </w:rPr>
        <w:t>Le sujet comporte 3 annexes.</w:t>
      </w:r>
    </w:p>
    <w:p w14:paraId="7291B408" w14:textId="77777777" w:rsidR="00553C2E" w:rsidRPr="00F83FCB" w:rsidRDefault="00553C2E" w:rsidP="00553C2E">
      <w:pPr>
        <w:pStyle w:val="Stylepardfaut"/>
        <w:tabs>
          <w:tab w:val="left" w:pos="4278"/>
          <w:tab w:val="right" w:pos="10758"/>
        </w:tabs>
        <w:spacing w:before="120" w:after="0"/>
        <w:rPr>
          <w:rFonts w:ascii="Arial" w:hAnsi="Arial" w:cs="Arial"/>
          <w:color w:val="auto"/>
        </w:rPr>
      </w:pPr>
    </w:p>
    <w:p w14:paraId="5AB497EE" w14:textId="05E20A73" w:rsidR="00553C2E" w:rsidRPr="0059524F" w:rsidRDefault="00553C2E" w:rsidP="001D4180">
      <w:pPr>
        <w:pStyle w:val="Stylepardfaut"/>
        <w:shd w:val="clear" w:color="auto" w:fill="FFFFFF"/>
        <w:tabs>
          <w:tab w:val="right" w:leader="dot" w:pos="9600"/>
        </w:tabs>
        <w:ind w:right="-57"/>
        <w:rPr>
          <w:rFonts w:ascii="Arial" w:eastAsia="Arial" w:hAnsi="Arial" w:cs="Arial"/>
          <w:color w:val="auto"/>
          <w:szCs w:val="24"/>
        </w:rPr>
      </w:pPr>
      <w:r w:rsidRPr="0059524F">
        <w:rPr>
          <w:rFonts w:ascii="Arial" w:eastAsia="Arial" w:hAnsi="Arial" w:cs="Arial"/>
          <w:color w:val="auto"/>
          <w:szCs w:val="24"/>
        </w:rPr>
        <w:t xml:space="preserve">Annexe </w:t>
      </w:r>
      <w:r w:rsidR="00DE3F10" w:rsidRPr="0059524F">
        <w:rPr>
          <w:rFonts w:ascii="Arial" w:eastAsia="Arial" w:hAnsi="Arial" w:cs="Arial"/>
          <w:color w:val="auto"/>
          <w:szCs w:val="24"/>
        </w:rPr>
        <w:t>1</w:t>
      </w:r>
      <w:r w:rsidRPr="0059524F">
        <w:rPr>
          <w:rFonts w:ascii="Arial" w:eastAsia="Arial" w:hAnsi="Arial" w:cs="Arial"/>
          <w:color w:val="auto"/>
          <w:szCs w:val="24"/>
        </w:rPr>
        <w:t xml:space="preserve"> – </w:t>
      </w:r>
      <w:r w:rsidR="001D4180" w:rsidRPr="0059524F">
        <w:rPr>
          <w:rFonts w:ascii="Arial" w:eastAsia="Arial" w:hAnsi="Arial" w:cs="Arial"/>
          <w:color w:val="auto"/>
          <w:szCs w:val="24"/>
        </w:rPr>
        <w:t xml:space="preserve">Informations relatives à HPG - Habitat du Pays de </w:t>
      </w:r>
      <w:proofErr w:type="spellStart"/>
      <w:r w:rsidR="001D4180" w:rsidRPr="0059524F">
        <w:rPr>
          <w:rFonts w:ascii="Arial" w:eastAsia="Arial" w:hAnsi="Arial" w:cs="Arial"/>
          <w:color w:val="auto"/>
          <w:szCs w:val="24"/>
        </w:rPr>
        <w:t>Grèzes</w:t>
      </w:r>
      <w:proofErr w:type="spellEnd"/>
      <w:r w:rsidR="0059524F">
        <w:rPr>
          <w:rFonts w:ascii="Arial" w:eastAsia="Arial" w:hAnsi="Arial" w:cs="Arial"/>
          <w:color w:val="auto"/>
          <w:szCs w:val="24"/>
        </w:rPr>
        <w:t>.</w:t>
      </w:r>
    </w:p>
    <w:p w14:paraId="5D357D92" w14:textId="3096C3CC" w:rsidR="00553C2E" w:rsidRPr="0059524F" w:rsidRDefault="00553C2E" w:rsidP="00DE3F10">
      <w:pPr>
        <w:pStyle w:val="Stylepardfaut"/>
        <w:shd w:val="clear" w:color="auto" w:fill="FFFFFF"/>
        <w:tabs>
          <w:tab w:val="right" w:leader="dot" w:pos="9600"/>
        </w:tabs>
        <w:ind w:right="-57"/>
        <w:rPr>
          <w:rFonts w:ascii="Arial" w:eastAsia="Arial" w:hAnsi="Arial" w:cs="Arial"/>
          <w:color w:val="auto"/>
          <w:szCs w:val="24"/>
        </w:rPr>
      </w:pPr>
      <w:r w:rsidRPr="0059524F">
        <w:rPr>
          <w:rFonts w:ascii="Arial" w:eastAsia="Arial" w:hAnsi="Arial" w:cs="Arial"/>
          <w:color w:val="auto"/>
          <w:szCs w:val="24"/>
        </w:rPr>
        <w:t xml:space="preserve">Annexe </w:t>
      </w:r>
      <w:r w:rsidR="00DE3F10" w:rsidRPr="0059524F">
        <w:rPr>
          <w:rFonts w:ascii="Arial" w:eastAsia="Arial" w:hAnsi="Arial" w:cs="Arial"/>
          <w:color w:val="auto"/>
          <w:szCs w:val="24"/>
        </w:rPr>
        <w:t>2</w:t>
      </w:r>
      <w:r w:rsidRPr="0059524F">
        <w:rPr>
          <w:rFonts w:ascii="Arial" w:eastAsia="Arial" w:hAnsi="Arial" w:cs="Arial"/>
          <w:color w:val="auto"/>
          <w:szCs w:val="24"/>
        </w:rPr>
        <w:t xml:space="preserve"> – </w:t>
      </w:r>
      <w:r w:rsidR="00DE3F10" w:rsidRPr="0059524F">
        <w:rPr>
          <w:rFonts w:ascii="Arial" w:eastAsia="Arial" w:hAnsi="Arial" w:cs="Arial"/>
          <w:color w:val="auto"/>
          <w:szCs w:val="24"/>
        </w:rPr>
        <w:t>Informations relatives à HLM - Haute Loire Métropole</w:t>
      </w:r>
      <w:r w:rsidR="0059524F">
        <w:rPr>
          <w:rFonts w:ascii="Arial" w:eastAsia="Arial" w:hAnsi="Arial" w:cs="Arial"/>
          <w:color w:val="auto"/>
          <w:szCs w:val="24"/>
        </w:rPr>
        <w:t>.</w:t>
      </w:r>
    </w:p>
    <w:p w14:paraId="0EAA5529" w14:textId="77AB002A" w:rsidR="00553C2E" w:rsidRPr="00DE3F10" w:rsidRDefault="00553C2E" w:rsidP="00DE3F10">
      <w:pPr>
        <w:pStyle w:val="Stylepardfaut"/>
        <w:shd w:val="clear" w:color="auto" w:fill="FFFFFF"/>
        <w:tabs>
          <w:tab w:val="right" w:leader="dot" w:pos="9600"/>
        </w:tabs>
        <w:ind w:right="-57"/>
        <w:rPr>
          <w:rFonts w:ascii="Arial" w:eastAsia="Arial" w:hAnsi="Arial" w:cs="Arial"/>
          <w:b/>
          <w:color w:val="auto"/>
          <w:szCs w:val="24"/>
        </w:rPr>
      </w:pPr>
      <w:r w:rsidRPr="0059524F">
        <w:rPr>
          <w:rFonts w:ascii="Arial" w:eastAsia="Arial" w:hAnsi="Arial" w:cs="Arial"/>
          <w:color w:val="auto"/>
          <w:szCs w:val="24"/>
        </w:rPr>
        <w:t xml:space="preserve">Annexe </w:t>
      </w:r>
      <w:r w:rsidR="00DE3F10" w:rsidRPr="0059524F">
        <w:rPr>
          <w:rFonts w:ascii="Arial" w:eastAsia="Arial" w:hAnsi="Arial" w:cs="Arial"/>
          <w:color w:val="auto"/>
          <w:szCs w:val="24"/>
        </w:rPr>
        <w:t>3</w:t>
      </w:r>
      <w:r w:rsidRPr="0059524F">
        <w:rPr>
          <w:rFonts w:ascii="Arial" w:eastAsia="Arial" w:hAnsi="Arial" w:cs="Arial"/>
          <w:color w:val="auto"/>
          <w:szCs w:val="24"/>
        </w:rPr>
        <w:t xml:space="preserve"> – </w:t>
      </w:r>
      <w:r w:rsidR="00DE3F10" w:rsidRPr="0059524F">
        <w:rPr>
          <w:rFonts w:ascii="Arial" w:eastAsia="Arial" w:hAnsi="Arial" w:cs="Arial"/>
          <w:color w:val="auto"/>
          <w:szCs w:val="24"/>
        </w:rPr>
        <w:t>Informations relatives à BH - Brioude Habitat</w:t>
      </w:r>
      <w:r w:rsidR="0059524F" w:rsidRPr="0059524F">
        <w:rPr>
          <w:rFonts w:ascii="Arial" w:eastAsia="Arial" w:hAnsi="Arial" w:cs="Arial"/>
          <w:color w:val="auto"/>
          <w:szCs w:val="24"/>
        </w:rPr>
        <w:t>.</w:t>
      </w:r>
    </w:p>
    <w:p w14:paraId="7032F8A2" w14:textId="77777777" w:rsidR="00553C2E" w:rsidRPr="00F83FCB" w:rsidRDefault="00553C2E" w:rsidP="00553C2E">
      <w:pPr>
        <w:pStyle w:val="Stylepardfaut"/>
        <w:tabs>
          <w:tab w:val="left" w:pos="4278"/>
          <w:tab w:val="right" w:pos="10758"/>
        </w:tabs>
        <w:spacing w:before="120" w:after="0"/>
        <w:jc w:val="center"/>
        <w:rPr>
          <w:rFonts w:ascii="Arial" w:hAnsi="Arial" w:cs="Arial"/>
          <w:color w:val="auto"/>
        </w:rPr>
      </w:pPr>
    </w:p>
    <w:p w14:paraId="6E79517D" w14:textId="77777777" w:rsidR="00553C2E" w:rsidRPr="00F83FCB" w:rsidRDefault="00553C2E" w:rsidP="00553C2E">
      <w:pPr>
        <w:pStyle w:val="Stylepardfaut"/>
        <w:pBdr>
          <w:top w:val="single" w:sz="4" w:space="0" w:color="000001"/>
          <w:left w:val="single" w:sz="4" w:space="0" w:color="000001"/>
          <w:bottom w:val="single" w:sz="4" w:space="0" w:color="000001"/>
          <w:right w:val="single" w:sz="4" w:space="0" w:color="000001"/>
        </w:pBdr>
        <w:shd w:val="clear" w:color="auto" w:fill="FFFFFF"/>
        <w:tabs>
          <w:tab w:val="left" w:pos="822"/>
          <w:tab w:val="left" w:pos="1542"/>
          <w:tab w:val="left" w:pos="2262"/>
          <w:tab w:val="left" w:pos="2982"/>
          <w:tab w:val="left" w:pos="3702"/>
          <w:tab w:val="left" w:pos="4422"/>
          <w:tab w:val="left" w:pos="5142"/>
          <w:tab w:val="left" w:pos="5862"/>
          <w:tab w:val="left" w:pos="6582"/>
          <w:tab w:val="left" w:pos="7302"/>
          <w:tab w:val="left" w:pos="8022"/>
          <w:tab w:val="left" w:pos="8742"/>
          <w:tab w:val="left" w:pos="9462"/>
          <w:tab w:val="left" w:pos="10182"/>
          <w:tab w:val="left" w:pos="10902"/>
        </w:tabs>
        <w:spacing w:line="276" w:lineRule="auto"/>
        <w:jc w:val="center"/>
        <w:rPr>
          <w:rFonts w:ascii="Arial" w:hAnsi="Arial" w:cs="Arial"/>
          <w:color w:val="auto"/>
        </w:rPr>
      </w:pPr>
      <w:r w:rsidRPr="00F83FCB">
        <w:rPr>
          <w:rFonts w:ascii="Arial" w:eastAsia="Arial" w:hAnsi="Arial" w:cs="Arial"/>
          <w:b/>
          <w:color w:val="auto"/>
          <w:szCs w:val="24"/>
          <w:u w:val="single"/>
        </w:rPr>
        <w:t>AVERTISSEMENT</w:t>
      </w:r>
    </w:p>
    <w:p w14:paraId="3F382551" w14:textId="77777777" w:rsidR="00553C2E" w:rsidRPr="00F83FCB" w:rsidRDefault="00553C2E" w:rsidP="00553C2E">
      <w:pPr>
        <w:pStyle w:val="Stylepardfaut"/>
        <w:pBdr>
          <w:top w:val="single" w:sz="4" w:space="0" w:color="000001"/>
          <w:left w:val="single" w:sz="4" w:space="0" w:color="000001"/>
          <w:bottom w:val="single" w:sz="4" w:space="0" w:color="000001"/>
          <w:right w:val="single" w:sz="4" w:space="0" w:color="000001"/>
        </w:pBdr>
        <w:shd w:val="clear" w:color="auto" w:fill="FFFFFF"/>
        <w:tabs>
          <w:tab w:val="left" w:pos="1945"/>
          <w:tab w:val="left" w:pos="3126"/>
          <w:tab w:val="left" w:pos="8166"/>
        </w:tabs>
        <w:rPr>
          <w:rFonts w:ascii="Arial" w:hAnsi="Arial" w:cs="Arial"/>
          <w:color w:val="auto"/>
        </w:rPr>
      </w:pPr>
      <w:r w:rsidRPr="00F83FCB">
        <w:rPr>
          <w:rFonts w:ascii="Arial" w:eastAsia="Arial" w:hAnsi="Arial" w:cs="Arial"/>
          <w:b/>
          <w:color w:val="auto"/>
          <w:szCs w:val="24"/>
        </w:rPr>
        <w:t>Si le texte du sujet, de ses questions ou de ses annexes vous conduit à formuler une ou plusieurs hypothèses, il vous est demandé de la (ou les) mentionner explicitement dans votre copie. Toutes les réponses devront être justifiées.</w:t>
      </w:r>
    </w:p>
    <w:p w14:paraId="67FC6678" w14:textId="77777777" w:rsidR="00553C2E" w:rsidRPr="00F83FCB" w:rsidRDefault="00553C2E" w:rsidP="00553C2E">
      <w:pPr>
        <w:pStyle w:val="Stylepardfaut"/>
        <w:shd w:val="clear" w:color="auto" w:fill="FFFFFF"/>
        <w:tabs>
          <w:tab w:val="left" w:pos="1945"/>
          <w:tab w:val="left" w:pos="3126"/>
          <w:tab w:val="left" w:pos="8166"/>
        </w:tabs>
        <w:rPr>
          <w:rFonts w:ascii="Arial" w:hAnsi="Arial" w:cs="Arial"/>
          <w:color w:val="auto"/>
        </w:rPr>
      </w:pPr>
    </w:p>
    <w:p w14:paraId="58F405D3" w14:textId="77777777" w:rsidR="00553C2E" w:rsidRPr="00F83FCB" w:rsidRDefault="00553C2E" w:rsidP="00553C2E">
      <w:pPr>
        <w:pStyle w:val="Stylepardfaut"/>
        <w:pBdr>
          <w:top w:val="single" w:sz="4" w:space="0" w:color="000001"/>
          <w:left w:val="single" w:sz="4" w:space="0" w:color="000001"/>
          <w:bottom w:val="single" w:sz="4" w:space="0" w:color="000001"/>
          <w:right w:val="single" w:sz="4" w:space="0" w:color="000001"/>
        </w:pBdr>
        <w:shd w:val="clear" w:color="auto" w:fill="FFFFFF"/>
        <w:tabs>
          <w:tab w:val="left" w:pos="1945"/>
          <w:tab w:val="left" w:pos="3126"/>
          <w:tab w:val="left" w:pos="8166"/>
        </w:tabs>
        <w:jc w:val="center"/>
        <w:rPr>
          <w:rFonts w:ascii="Arial" w:hAnsi="Arial" w:cs="Arial"/>
          <w:color w:val="auto"/>
        </w:rPr>
      </w:pPr>
      <w:r w:rsidRPr="00F83FCB">
        <w:rPr>
          <w:rFonts w:ascii="Arial" w:eastAsia="Arial" w:hAnsi="Arial" w:cs="Arial"/>
          <w:b/>
          <w:color w:val="auto"/>
          <w:szCs w:val="24"/>
        </w:rPr>
        <w:t>Il vous est demandé d’apporter un soin particulier à la présentation de votre copie et à la qualité rédactionnelle.</w:t>
      </w:r>
    </w:p>
    <w:p w14:paraId="550A4342" w14:textId="77777777" w:rsidR="0059524F" w:rsidRDefault="0059524F">
      <w:pPr>
        <w:rPr>
          <w:rFonts w:ascii="Arial" w:eastAsia="Times New Roman" w:hAnsi="Arial" w:cs="Arial"/>
          <w:sz w:val="24"/>
        </w:rPr>
      </w:pPr>
      <w:r>
        <w:rPr>
          <w:rFonts w:ascii="Arial" w:hAnsi="Arial" w:cs="Arial"/>
        </w:rPr>
        <w:br w:type="page"/>
      </w:r>
    </w:p>
    <w:p w14:paraId="2EF031D7" w14:textId="06D2F37F" w:rsidR="00553C2E" w:rsidRPr="00F83FCB" w:rsidRDefault="00553C2E" w:rsidP="00553C2E">
      <w:pPr>
        <w:pStyle w:val="Stylepardfaut"/>
        <w:keepNext/>
        <w:pageBreakBefore/>
        <w:jc w:val="center"/>
        <w:rPr>
          <w:rFonts w:ascii="Arial" w:hAnsi="Arial" w:cs="Arial"/>
          <w:color w:val="auto"/>
        </w:rPr>
      </w:pPr>
      <w:r w:rsidRPr="00F83FCB">
        <w:rPr>
          <w:rFonts w:ascii="Arial" w:eastAsia="Arial" w:hAnsi="Arial" w:cs="Arial"/>
          <w:b/>
          <w:color w:val="auto"/>
          <w:szCs w:val="24"/>
        </w:rPr>
        <w:lastRenderedPageBreak/>
        <w:t xml:space="preserve">SUJET : </w:t>
      </w:r>
      <w:r w:rsidR="00EB0020">
        <w:rPr>
          <w:rFonts w:ascii="Arial" w:eastAsia="Arial" w:hAnsi="Arial" w:cs="Arial"/>
          <w:b/>
          <w:color w:val="auto"/>
          <w:szCs w:val="24"/>
        </w:rPr>
        <w:t>f</w:t>
      </w:r>
      <w:r w:rsidRPr="00F83FCB">
        <w:rPr>
          <w:rFonts w:ascii="Arial" w:eastAsia="Arial" w:hAnsi="Arial" w:cs="Arial"/>
          <w:b/>
          <w:color w:val="auto"/>
          <w:szCs w:val="24"/>
        </w:rPr>
        <w:t xml:space="preserve">usion de </w:t>
      </w:r>
      <w:r>
        <w:rPr>
          <w:rFonts w:ascii="Arial" w:eastAsia="Arial" w:hAnsi="Arial" w:cs="Arial"/>
          <w:b/>
          <w:color w:val="auto"/>
          <w:szCs w:val="24"/>
        </w:rPr>
        <w:t>trois</w:t>
      </w:r>
      <w:r w:rsidRPr="00F83FCB">
        <w:rPr>
          <w:rFonts w:ascii="Arial" w:eastAsia="Arial" w:hAnsi="Arial" w:cs="Arial"/>
          <w:b/>
          <w:color w:val="auto"/>
          <w:szCs w:val="24"/>
        </w:rPr>
        <w:t xml:space="preserve"> organismes de logement social</w:t>
      </w:r>
    </w:p>
    <w:p w14:paraId="4FB4CBB0" w14:textId="77777777" w:rsidR="00553C2E" w:rsidRPr="00541D7B" w:rsidRDefault="00553C2E" w:rsidP="00541D7B">
      <w:pPr>
        <w:pStyle w:val="Stylepardfaut"/>
        <w:ind w:left="0"/>
        <w:rPr>
          <w:rFonts w:ascii="Arial" w:hAnsi="Arial" w:cs="Arial"/>
          <w:color w:val="auto"/>
          <w:sz w:val="22"/>
          <w:szCs w:val="20"/>
        </w:rPr>
      </w:pPr>
    </w:p>
    <w:p w14:paraId="65F6FCD2" w14:textId="2809F6D5" w:rsidR="00553C2E" w:rsidRPr="00541D7B" w:rsidRDefault="00553C2E" w:rsidP="00541D7B">
      <w:pPr>
        <w:pStyle w:val="Stylepardfaut"/>
        <w:ind w:left="0"/>
        <w:rPr>
          <w:rFonts w:ascii="Arial" w:hAnsi="Arial" w:cs="Arial"/>
          <w:color w:val="auto"/>
          <w:sz w:val="22"/>
          <w:szCs w:val="20"/>
        </w:rPr>
      </w:pPr>
      <w:r w:rsidRPr="00541D7B">
        <w:rPr>
          <w:rFonts w:ascii="Arial" w:eastAsia="Arial" w:hAnsi="Arial" w:cs="Arial"/>
          <w:i/>
          <w:color w:val="auto"/>
          <w:sz w:val="22"/>
        </w:rPr>
        <w:t>Le cas, l'énoncé et les données sont ins</w:t>
      </w:r>
      <w:r w:rsidR="00BE07C1">
        <w:rPr>
          <w:rFonts w:ascii="Arial" w:eastAsia="Arial" w:hAnsi="Arial" w:cs="Arial"/>
          <w:i/>
          <w:color w:val="auto"/>
          <w:sz w:val="22"/>
        </w:rPr>
        <w:t>pirés d’une situation réelle. Vo</w:t>
      </w:r>
      <w:r w:rsidRPr="00541D7B">
        <w:rPr>
          <w:rFonts w:ascii="Arial" w:eastAsia="Arial" w:hAnsi="Arial" w:cs="Arial"/>
          <w:i/>
          <w:color w:val="auto"/>
          <w:sz w:val="22"/>
        </w:rPr>
        <w:t>us pourrez introduire des éléments non précisés dans l'énoncé à condition de les présenter comme des hypothèses.</w:t>
      </w:r>
    </w:p>
    <w:p w14:paraId="4F4DF4FB" w14:textId="0FF0029C" w:rsidR="00553C2E" w:rsidRPr="00541D7B" w:rsidRDefault="00553C2E" w:rsidP="00541D7B">
      <w:pPr>
        <w:pStyle w:val="Stylepardfaut"/>
        <w:ind w:left="0"/>
        <w:rPr>
          <w:rFonts w:ascii="Arial" w:hAnsi="Arial" w:cs="Arial"/>
          <w:color w:val="auto"/>
          <w:sz w:val="22"/>
          <w:szCs w:val="20"/>
        </w:rPr>
      </w:pPr>
      <w:r w:rsidRPr="00541D7B">
        <w:rPr>
          <w:rFonts w:ascii="Arial" w:eastAsia="Arial" w:hAnsi="Arial" w:cs="Arial"/>
          <w:color w:val="auto"/>
          <w:sz w:val="22"/>
        </w:rPr>
        <w:t xml:space="preserve">Le cas est lié au contexte de la loi </w:t>
      </w:r>
      <w:r w:rsidR="00EB0020">
        <w:rPr>
          <w:rFonts w:ascii="Arial" w:eastAsia="Arial" w:hAnsi="Arial" w:cs="Arial"/>
          <w:color w:val="auto"/>
          <w:sz w:val="22"/>
        </w:rPr>
        <w:t>É</w:t>
      </w:r>
      <w:r w:rsidRPr="00541D7B">
        <w:rPr>
          <w:rFonts w:ascii="Arial" w:eastAsia="Arial" w:hAnsi="Arial" w:cs="Arial"/>
          <w:color w:val="auto"/>
          <w:sz w:val="22"/>
        </w:rPr>
        <w:t>LAN (</w:t>
      </w:r>
      <w:r w:rsidR="00EB0020">
        <w:rPr>
          <w:rFonts w:ascii="Arial" w:eastAsia="Arial" w:hAnsi="Arial" w:cs="Arial"/>
          <w:color w:val="auto"/>
          <w:sz w:val="22"/>
        </w:rPr>
        <w:t>É</w:t>
      </w:r>
      <w:r w:rsidRPr="00541D7B">
        <w:rPr>
          <w:rFonts w:ascii="Arial" w:eastAsia="Arial" w:hAnsi="Arial" w:cs="Arial"/>
          <w:color w:val="auto"/>
          <w:sz w:val="22"/>
        </w:rPr>
        <w:t>volution du logement, de l'aménagement et du numérique) de 2018 qui donnait jusqu'au 1</w:t>
      </w:r>
      <w:r w:rsidRPr="00541D7B">
        <w:rPr>
          <w:rFonts w:ascii="Arial" w:eastAsia="Arial" w:hAnsi="Arial" w:cs="Arial"/>
          <w:color w:val="auto"/>
          <w:sz w:val="22"/>
          <w:vertAlign w:val="superscript"/>
        </w:rPr>
        <w:t>er</w:t>
      </w:r>
      <w:r w:rsidRPr="00541D7B">
        <w:rPr>
          <w:rFonts w:ascii="Arial" w:eastAsia="Arial" w:hAnsi="Arial" w:cs="Arial"/>
          <w:color w:val="auto"/>
          <w:sz w:val="22"/>
        </w:rPr>
        <w:t xml:space="preserve"> janvier 2021 aux bailleurs sociaux ayant moins de 12 000 logements dans leur patrimoine, l’obligation de se regrouper. Ils pouvaient le faire en fusionnant ou en créant une société anonyme de coordination (SAC) qui fonctionne comme une coopérative et où chaque bailleur est représenté à part égale. Pour rappel, les bailleurs sociaux sont propriétaires des biens immobiliers qu'ils louent à des ménages modestes contre un loyer modéré. Ces bailleurs sociaux contribuent à la fois à la construction, l'acquisition, la rénovation de logements collectifs et à la mise en place des occupants et la gestion locative (administration, travaux, entretien, recueil des doléances des locataires, etc</w:t>
      </w:r>
      <w:r w:rsidR="00EB0020">
        <w:rPr>
          <w:rFonts w:ascii="Arial" w:eastAsia="Arial" w:hAnsi="Arial" w:cs="Arial"/>
          <w:color w:val="auto"/>
          <w:sz w:val="22"/>
        </w:rPr>
        <w:t>…</w:t>
      </w:r>
      <w:r w:rsidRPr="00541D7B">
        <w:rPr>
          <w:rFonts w:ascii="Arial" w:eastAsia="Arial" w:hAnsi="Arial" w:cs="Arial"/>
          <w:color w:val="auto"/>
          <w:sz w:val="22"/>
        </w:rPr>
        <w:t>)</w:t>
      </w:r>
    </w:p>
    <w:p w14:paraId="7CBC2236" w14:textId="1C5AEB67" w:rsidR="00553C2E" w:rsidRPr="00541D7B" w:rsidRDefault="00553C2E" w:rsidP="00541D7B">
      <w:pPr>
        <w:pStyle w:val="Stylepardfaut"/>
        <w:ind w:left="0"/>
        <w:rPr>
          <w:rFonts w:ascii="Arial" w:hAnsi="Arial" w:cs="Arial"/>
          <w:color w:val="auto"/>
          <w:sz w:val="22"/>
          <w:szCs w:val="20"/>
        </w:rPr>
      </w:pPr>
      <w:r w:rsidRPr="00541D7B">
        <w:rPr>
          <w:rFonts w:ascii="Arial" w:eastAsia="Arial" w:hAnsi="Arial" w:cs="Arial"/>
          <w:color w:val="auto"/>
          <w:sz w:val="22"/>
        </w:rPr>
        <w:t>En concevant leurs programmes de logement social, les bailleurs sociaux répondent à plusieurs problématiques. Tout d'abord, ils fournissent un toit aux personnes les moins fortunées, ensuite ils dessinent la ville de demain en intégrant les infrastructures existantes et en créant de nouvelles infrastructures répondant aux besoins de la population enfin, ils aménagent significativement l'espace public et créent de la mixité sociale. Pour atteindre leur but, les bailleurs sociaux touchent des subventions et des aides fiscales (TVA réduite en cas de travaux, pas d'impôt foncier, prêts à taux réduit auprès de la Caisse des dépôts et consignations, etc</w:t>
      </w:r>
      <w:r w:rsidR="00EB0020">
        <w:rPr>
          <w:rFonts w:ascii="Arial" w:eastAsia="Arial" w:hAnsi="Arial" w:cs="Arial"/>
          <w:color w:val="auto"/>
          <w:sz w:val="22"/>
        </w:rPr>
        <w:t>…</w:t>
      </w:r>
      <w:r w:rsidRPr="00541D7B">
        <w:rPr>
          <w:rFonts w:ascii="Arial" w:eastAsia="Arial" w:hAnsi="Arial" w:cs="Arial"/>
          <w:color w:val="auto"/>
          <w:sz w:val="22"/>
        </w:rPr>
        <w:t>).</w:t>
      </w:r>
    </w:p>
    <w:p w14:paraId="58797A6F" w14:textId="48CB0B12" w:rsidR="00553C2E" w:rsidRPr="00541D7B" w:rsidRDefault="00553C2E" w:rsidP="00541D7B">
      <w:pPr>
        <w:pStyle w:val="Stylepardfaut"/>
        <w:ind w:left="0"/>
        <w:rPr>
          <w:rFonts w:ascii="Arial" w:hAnsi="Arial" w:cs="Arial"/>
          <w:color w:val="auto"/>
          <w:sz w:val="22"/>
          <w:szCs w:val="20"/>
        </w:rPr>
      </w:pPr>
      <w:r w:rsidRPr="00541D7B">
        <w:rPr>
          <w:rFonts w:ascii="Arial" w:eastAsia="Arial" w:hAnsi="Arial" w:cs="Arial"/>
          <w:color w:val="auto"/>
          <w:sz w:val="22"/>
        </w:rPr>
        <w:t xml:space="preserve">C’est dans ce contexte que trois bailleurs du département de la Haute Loire ont fusionné au 01/01/2021 conformément à la loi </w:t>
      </w:r>
      <w:r w:rsidR="00BE07C1">
        <w:rPr>
          <w:rFonts w:ascii="Arial" w:eastAsia="Arial" w:hAnsi="Arial" w:cs="Arial"/>
          <w:color w:val="auto"/>
          <w:sz w:val="22"/>
        </w:rPr>
        <w:t>É</w:t>
      </w:r>
      <w:r w:rsidRPr="00541D7B">
        <w:rPr>
          <w:rFonts w:ascii="Arial" w:eastAsia="Arial" w:hAnsi="Arial" w:cs="Arial"/>
          <w:color w:val="auto"/>
          <w:sz w:val="22"/>
        </w:rPr>
        <w:t>LAN avec la création d’un nouvel organisme dénommé « Haute-Loire Habitat ». Les choix relatifs à la gouvernance et à l’organisation du Système d’Information restent à définir.</w:t>
      </w:r>
    </w:p>
    <w:p w14:paraId="475AE83D" w14:textId="7529023C" w:rsidR="00553C2E" w:rsidRPr="00541D7B" w:rsidRDefault="00553C2E" w:rsidP="00541D7B">
      <w:pPr>
        <w:pStyle w:val="Stylepardfaut"/>
        <w:ind w:left="0"/>
        <w:rPr>
          <w:rFonts w:ascii="Arial" w:hAnsi="Arial" w:cs="Arial"/>
          <w:color w:val="auto"/>
          <w:sz w:val="22"/>
          <w:szCs w:val="20"/>
        </w:rPr>
      </w:pPr>
      <w:r w:rsidRPr="00541D7B">
        <w:rPr>
          <w:rFonts w:ascii="Arial" w:eastAsia="Arial" w:hAnsi="Arial" w:cs="Arial"/>
          <w:color w:val="auto"/>
          <w:sz w:val="22"/>
        </w:rPr>
        <w:t>Avant la fusion, chaque organisme était indépendant au niveau de sa gouvernance, de sa structure juridique, de sa comptabilité et de son système d’information (SI). Les trois bailleurs étaient, avant leur regroupement, de forme juridique ESH (Entreprise Social d’Habitat) possédant chacun un patrimoine immobilier d’une zone géographique du département de la Haute-Loire.</w:t>
      </w:r>
    </w:p>
    <w:p w14:paraId="058C45EE" w14:textId="01D8F1F0" w:rsidR="00553C2E" w:rsidRPr="00541D7B" w:rsidRDefault="00553C2E" w:rsidP="00541D7B">
      <w:pPr>
        <w:pStyle w:val="Stylepardfaut"/>
        <w:ind w:left="0"/>
        <w:rPr>
          <w:rFonts w:ascii="Arial" w:hAnsi="Arial" w:cs="Arial"/>
          <w:color w:val="auto"/>
          <w:sz w:val="22"/>
          <w:szCs w:val="20"/>
        </w:rPr>
      </w:pPr>
      <w:r w:rsidRPr="00541D7B">
        <w:rPr>
          <w:rFonts w:ascii="Arial" w:eastAsia="Arial" w:hAnsi="Arial" w:cs="Arial"/>
          <w:color w:val="auto"/>
          <w:sz w:val="22"/>
        </w:rPr>
        <w:t xml:space="preserve">Les </w:t>
      </w:r>
      <w:r w:rsidR="00BE07C1">
        <w:rPr>
          <w:rFonts w:ascii="Arial" w:eastAsia="Arial" w:hAnsi="Arial" w:cs="Arial"/>
          <w:color w:val="auto"/>
          <w:sz w:val="22"/>
        </w:rPr>
        <w:t>a</w:t>
      </w:r>
      <w:r w:rsidRPr="00541D7B">
        <w:rPr>
          <w:rFonts w:ascii="Arial" w:eastAsia="Arial" w:hAnsi="Arial" w:cs="Arial"/>
          <w:color w:val="auto"/>
          <w:sz w:val="22"/>
        </w:rPr>
        <w:t>nnexes décrivent l’organisation de chaque bailleur tant au niveau organisationnel, juridique que du Système d’Information et elles vous aideront dans votre réflexion.</w:t>
      </w:r>
    </w:p>
    <w:p w14:paraId="71635FCC" w14:textId="7367486A" w:rsidR="00553C2E" w:rsidRPr="00541D7B" w:rsidRDefault="00553C2E" w:rsidP="00541D7B">
      <w:pPr>
        <w:pStyle w:val="Stylepardfaut"/>
        <w:ind w:left="0"/>
        <w:rPr>
          <w:rFonts w:ascii="Arial" w:hAnsi="Arial" w:cs="Arial"/>
          <w:color w:val="auto"/>
          <w:sz w:val="22"/>
          <w:szCs w:val="20"/>
        </w:rPr>
      </w:pPr>
      <w:r w:rsidRPr="00541D7B">
        <w:rPr>
          <w:rFonts w:ascii="Arial" w:eastAsia="Arial" w:hAnsi="Arial" w:cs="Arial"/>
          <w:color w:val="auto"/>
          <w:sz w:val="22"/>
        </w:rPr>
        <w:t xml:space="preserve">Vous êtes embauché en tant que conseil </w:t>
      </w:r>
      <w:r w:rsidR="003D5D95" w:rsidRPr="00541D7B">
        <w:rPr>
          <w:rFonts w:ascii="Arial" w:eastAsia="Arial" w:hAnsi="Arial" w:cs="Arial"/>
          <w:color w:val="auto"/>
          <w:sz w:val="22"/>
        </w:rPr>
        <w:t>de la Direction des Système</w:t>
      </w:r>
      <w:r w:rsidR="00BE07C1">
        <w:rPr>
          <w:rFonts w:ascii="Arial" w:eastAsia="Arial" w:hAnsi="Arial" w:cs="Arial"/>
          <w:color w:val="auto"/>
          <w:sz w:val="22"/>
        </w:rPr>
        <w:t>s</w:t>
      </w:r>
      <w:r w:rsidR="003D5D95" w:rsidRPr="00541D7B">
        <w:rPr>
          <w:rFonts w:ascii="Arial" w:eastAsia="Arial" w:hAnsi="Arial" w:cs="Arial"/>
          <w:color w:val="auto"/>
          <w:sz w:val="22"/>
        </w:rPr>
        <w:t xml:space="preserve"> d’Information</w:t>
      </w:r>
      <w:r w:rsidRPr="00541D7B">
        <w:rPr>
          <w:rFonts w:ascii="Arial" w:eastAsia="Arial" w:hAnsi="Arial" w:cs="Arial"/>
          <w:color w:val="auto"/>
          <w:sz w:val="22"/>
        </w:rPr>
        <w:t xml:space="preserve"> afin d’organiser et de planifier au mieux cette transformation à la fois organisationnelle et numérique des trois organismes sachant que vos propositions et éléments de réponses aux questions posées ci-après sont à destination de la direction générale et/ou de la direction des systèmes d'information de l’organisme fusionné qui sera confronté à ses différents partenaires, prestataire</w:t>
      </w:r>
      <w:r w:rsidR="00003DAF" w:rsidRPr="00541D7B">
        <w:rPr>
          <w:rFonts w:ascii="Arial" w:eastAsia="Arial" w:hAnsi="Arial" w:cs="Arial"/>
          <w:color w:val="auto"/>
          <w:sz w:val="22"/>
        </w:rPr>
        <w:t>s</w:t>
      </w:r>
      <w:r w:rsidRPr="00541D7B">
        <w:rPr>
          <w:rFonts w:ascii="Arial" w:eastAsia="Arial" w:hAnsi="Arial" w:cs="Arial"/>
          <w:color w:val="auto"/>
          <w:sz w:val="22"/>
        </w:rPr>
        <w:t xml:space="preserve"> et fournisseurs.</w:t>
      </w:r>
    </w:p>
    <w:p w14:paraId="0C5F18FD" w14:textId="6BBE27C8" w:rsidR="00EB0020" w:rsidRDefault="00EB0020">
      <w:pPr>
        <w:rPr>
          <w:rFonts w:ascii="Arial" w:eastAsia="Times New Roman" w:hAnsi="Arial" w:cs="Arial"/>
          <w:szCs w:val="20"/>
        </w:rPr>
      </w:pPr>
      <w:r>
        <w:rPr>
          <w:rFonts w:ascii="Arial" w:hAnsi="Arial" w:cs="Arial"/>
          <w:szCs w:val="20"/>
        </w:rPr>
        <w:br w:type="page"/>
      </w:r>
    </w:p>
    <w:p w14:paraId="374E4966" w14:textId="77777777" w:rsidR="00553C2E" w:rsidRPr="00F83FCB" w:rsidRDefault="00553C2E" w:rsidP="00553C2E">
      <w:pPr>
        <w:pStyle w:val="Stylepardfaut"/>
        <w:pageBreakBefore/>
        <w:pBdr>
          <w:top w:val="single" w:sz="4" w:space="0" w:color="000001"/>
          <w:left w:val="single" w:sz="4" w:space="0" w:color="000001"/>
          <w:bottom w:val="single" w:sz="4" w:space="0" w:color="000001"/>
          <w:right w:val="single" w:sz="4" w:space="0" w:color="000001"/>
        </w:pBdr>
        <w:shd w:val="clear" w:color="auto" w:fill="D9D9D9"/>
        <w:spacing w:before="240" w:after="200"/>
        <w:jc w:val="center"/>
        <w:rPr>
          <w:rFonts w:ascii="Arial" w:hAnsi="Arial" w:cs="Arial"/>
          <w:color w:val="auto"/>
        </w:rPr>
      </w:pPr>
      <w:bookmarkStart w:id="0" w:name="_Hlk70106149"/>
      <w:bookmarkStart w:id="1" w:name="_Hlk70106121"/>
      <w:r w:rsidRPr="00F83FCB">
        <w:rPr>
          <w:rFonts w:ascii="Arial" w:eastAsia="Arial" w:hAnsi="Arial" w:cs="Arial"/>
          <w:b/>
          <w:color w:val="auto"/>
          <w:szCs w:val="24"/>
        </w:rPr>
        <w:lastRenderedPageBreak/>
        <w:t xml:space="preserve">DOSSIER 1 – </w:t>
      </w:r>
      <w:r w:rsidR="0059524F" w:rsidRPr="00F83FCB">
        <w:rPr>
          <w:rFonts w:ascii="Arial" w:eastAsia="Arial" w:hAnsi="Arial" w:cs="Arial"/>
          <w:b/>
          <w:color w:val="auto"/>
          <w:szCs w:val="24"/>
        </w:rPr>
        <w:t>SCH</w:t>
      </w:r>
      <w:r w:rsidR="0059524F">
        <w:rPr>
          <w:rFonts w:ascii="Arial" w:eastAsia="Arial" w:hAnsi="Arial" w:cs="Arial"/>
          <w:b/>
          <w:color w:val="auto"/>
          <w:szCs w:val="24"/>
        </w:rPr>
        <w:t>É</w:t>
      </w:r>
      <w:r w:rsidR="0059524F" w:rsidRPr="00F83FCB">
        <w:rPr>
          <w:rFonts w:ascii="Arial" w:eastAsia="Arial" w:hAnsi="Arial" w:cs="Arial"/>
          <w:b/>
          <w:color w:val="auto"/>
          <w:szCs w:val="24"/>
        </w:rPr>
        <w:t xml:space="preserve">MA </w:t>
      </w:r>
      <w:r w:rsidR="0059524F">
        <w:rPr>
          <w:rFonts w:ascii="Arial" w:eastAsia="Arial" w:hAnsi="Arial" w:cs="Arial"/>
          <w:b/>
          <w:color w:val="auto"/>
          <w:szCs w:val="24"/>
        </w:rPr>
        <w:t>D</w:t>
      </w:r>
      <w:r w:rsidR="0059524F" w:rsidRPr="00F83FCB">
        <w:rPr>
          <w:rFonts w:ascii="Arial" w:eastAsia="Arial" w:hAnsi="Arial" w:cs="Arial"/>
          <w:b/>
          <w:color w:val="auto"/>
          <w:szCs w:val="24"/>
        </w:rPr>
        <w:t>IRECTEUR</w:t>
      </w:r>
      <w:r w:rsidR="0059524F">
        <w:rPr>
          <w:rFonts w:ascii="Arial" w:eastAsia="Arial" w:hAnsi="Arial" w:cs="Arial"/>
          <w:b/>
          <w:color w:val="auto"/>
          <w:szCs w:val="24"/>
        </w:rPr>
        <w:t xml:space="preserve"> DU SYSTÈME D’INFORMATION</w:t>
      </w:r>
      <w:bookmarkStart w:id="2" w:name="_GoBack"/>
      <w:bookmarkEnd w:id="0"/>
      <w:bookmarkEnd w:id="2"/>
    </w:p>
    <w:bookmarkEnd w:id="1"/>
    <w:p w14:paraId="51629D54" w14:textId="126A9A7D" w:rsidR="00553C2E" w:rsidRPr="00541D7B" w:rsidRDefault="00553C2E" w:rsidP="00553C2E">
      <w:pPr>
        <w:pStyle w:val="Stylepardfaut"/>
        <w:spacing w:after="120"/>
        <w:rPr>
          <w:rFonts w:ascii="Arial" w:hAnsi="Arial" w:cs="Arial"/>
          <w:color w:val="auto"/>
          <w:sz w:val="22"/>
          <w:szCs w:val="20"/>
        </w:rPr>
      </w:pPr>
      <w:r w:rsidRPr="00541D7B">
        <w:rPr>
          <w:rFonts w:ascii="Arial" w:eastAsia="Arial" w:hAnsi="Arial" w:cs="Arial"/>
          <w:color w:val="auto"/>
          <w:sz w:val="22"/>
        </w:rPr>
        <w:t xml:space="preserve">Afin de réussir la transformation du </w:t>
      </w:r>
      <w:r w:rsidR="006B3C97" w:rsidRPr="00541D7B">
        <w:rPr>
          <w:rFonts w:ascii="Arial" w:eastAsia="Arial" w:hAnsi="Arial" w:cs="Arial"/>
          <w:color w:val="auto"/>
          <w:sz w:val="22"/>
        </w:rPr>
        <w:t>s</w:t>
      </w:r>
      <w:r w:rsidRPr="00541D7B">
        <w:rPr>
          <w:rFonts w:ascii="Arial" w:eastAsia="Arial" w:hAnsi="Arial" w:cs="Arial"/>
          <w:color w:val="auto"/>
          <w:sz w:val="22"/>
        </w:rPr>
        <w:t>ystème d’</w:t>
      </w:r>
      <w:r w:rsidR="006B3C97" w:rsidRPr="00541D7B">
        <w:rPr>
          <w:rFonts w:ascii="Arial" w:eastAsia="Arial" w:hAnsi="Arial" w:cs="Arial"/>
          <w:color w:val="auto"/>
          <w:sz w:val="22"/>
        </w:rPr>
        <w:t>i</w:t>
      </w:r>
      <w:r w:rsidRPr="00541D7B">
        <w:rPr>
          <w:rFonts w:ascii="Arial" w:eastAsia="Arial" w:hAnsi="Arial" w:cs="Arial"/>
          <w:color w:val="auto"/>
          <w:sz w:val="22"/>
        </w:rPr>
        <w:t xml:space="preserve">nformation du nouvel organisme « Haute-Loire Habitat » vous êtes amené à répondre à trois questions. </w:t>
      </w:r>
    </w:p>
    <w:p w14:paraId="4F3A8019" w14:textId="77777777" w:rsidR="00553C2E" w:rsidRPr="00541D7B" w:rsidRDefault="00553C2E" w:rsidP="00553C2E">
      <w:pPr>
        <w:pStyle w:val="Stylepardfaut"/>
        <w:spacing w:after="120"/>
        <w:jc w:val="center"/>
        <w:rPr>
          <w:rFonts w:ascii="Arial" w:hAnsi="Arial" w:cs="Arial"/>
          <w:b/>
          <w:bCs/>
          <w:color w:val="auto"/>
          <w:sz w:val="22"/>
          <w:szCs w:val="20"/>
        </w:rPr>
      </w:pPr>
      <w:r w:rsidRPr="00541D7B">
        <w:rPr>
          <w:rFonts w:ascii="Arial" w:hAnsi="Arial" w:cs="Arial"/>
          <w:b/>
          <w:bCs/>
          <w:color w:val="auto"/>
          <w:sz w:val="22"/>
          <w:szCs w:val="20"/>
        </w:rPr>
        <w:t>Travail à faire</w:t>
      </w:r>
    </w:p>
    <w:p w14:paraId="12511E18" w14:textId="02B8CD10" w:rsidR="00553C2E" w:rsidRPr="00541D7B" w:rsidRDefault="00553C2E" w:rsidP="00553C2E">
      <w:pPr>
        <w:pStyle w:val="Stylepardfaut"/>
        <w:numPr>
          <w:ilvl w:val="0"/>
          <w:numId w:val="7"/>
        </w:numPr>
        <w:spacing w:after="120"/>
        <w:rPr>
          <w:rFonts w:ascii="Arial" w:hAnsi="Arial" w:cs="Arial"/>
          <w:b/>
          <w:color w:val="auto"/>
          <w:sz w:val="22"/>
          <w:szCs w:val="20"/>
        </w:rPr>
      </w:pPr>
      <w:r w:rsidRPr="00541D7B">
        <w:rPr>
          <w:rFonts w:ascii="Arial" w:eastAsia="Arial" w:hAnsi="Arial" w:cs="Arial"/>
          <w:b/>
          <w:color w:val="auto"/>
          <w:sz w:val="22"/>
        </w:rPr>
        <w:t xml:space="preserve">Décrire deux organisations possibles du </w:t>
      </w:r>
      <w:r w:rsidR="003D5D95" w:rsidRPr="00541D7B">
        <w:rPr>
          <w:rFonts w:ascii="Arial" w:eastAsia="Arial" w:hAnsi="Arial" w:cs="Arial"/>
          <w:b/>
          <w:color w:val="auto"/>
          <w:sz w:val="22"/>
        </w:rPr>
        <w:t>S</w:t>
      </w:r>
      <w:r w:rsidRPr="00541D7B">
        <w:rPr>
          <w:rFonts w:ascii="Arial" w:eastAsia="Arial" w:hAnsi="Arial" w:cs="Arial"/>
          <w:b/>
          <w:color w:val="auto"/>
          <w:sz w:val="22"/>
        </w:rPr>
        <w:t>ystème d’</w:t>
      </w:r>
      <w:r w:rsidR="003D5D95" w:rsidRPr="00541D7B">
        <w:rPr>
          <w:rFonts w:ascii="Arial" w:eastAsia="Arial" w:hAnsi="Arial" w:cs="Arial"/>
          <w:b/>
          <w:color w:val="auto"/>
          <w:sz w:val="22"/>
        </w:rPr>
        <w:t>I</w:t>
      </w:r>
      <w:r w:rsidRPr="00541D7B">
        <w:rPr>
          <w:rFonts w:ascii="Arial" w:eastAsia="Arial" w:hAnsi="Arial" w:cs="Arial"/>
          <w:b/>
          <w:color w:val="auto"/>
          <w:sz w:val="22"/>
        </w:rPr>
        <w:t xml:space="preserve">nformation (SI) de la future Direction des </w:t>
      </w:r>
      <w:r w:rsidR="006B3C97" w:rsidRPr="00541D7B">
        <w:rPr>
          <w:rFonts w:ascii="Arial" w:eastAsia="Arial" w:hAnsi="Arial" w:cs="Arial"/>
          <w:b/>
          <w:color w:val="auto"/>
          <w:sz w:val="22"/>
        </w:rPr>
        <w:t>s</w:t>
      </w:r>
      <w:r w:rsidRPr="00541D7B">
        <w:rPr>
          <w:rFonts w:ascii="Arial" w:eastAsia="Arial" w:hAnsi="Arial" w:cs="Arial"/>
          <w:b/>
          <w:color w:val="auto"/>
          <w:sz w:val="22"/>
        </w:rPr>
        <w:t>ystèmes d’information en tenant compte du contexte</w:t>
      </w:r>
      <w:r w:rsidR="00BE07C1">
        <w:rPr>
          <w:rFonts w:ascii="Arial" w:eastAsia="Arial" w:hAnsi="Arial" w:cs="Arial"/>
          <w:b/>
          <w:color w:val="auto"/>
          <w:sz w:val="22"/>
        </w:rPr>
        <w:t>.</w:t>
      </w:r>
      <w:r w:rsidRPr="00541D7B">
        <w:rPr>
          <w:rFonts w:ascii="Arial" w:eastAsia="Arial" w:hAnsi="Arial" w:cs="Arial"/>
          <w:b/>
          <w:color w:val="auto"/>
          <w:sz w:val="22"/>
        </w:rPr>
        <w:t xml:space="preserve"> (2 points)</w:t>
      </w:r>
    </w:p>
    <w:p w14:paraId="4CFC3E7B" w14:textId="46537164" w:rsidR="00553C2E" w:rsidRPr="00541D7B" w:rsidRDefault="00553C2E" w:rsidP="00553C2E">
      <w:pPr>
        <w:pStyle w:val="Stylepardfaut"/>
        <w:numPr>
          <w:ilvl w:val="0"/>
          <w:numId w:val="7"/>
        </w:numPr>
        <w:spacing w:after="120"/>
        <w:rPr>
          <w:rFonts w:ascii="Arial" w:hAnsi="Arial" w:cs="Arial"/>
          <w:b/>
          <w:color w:val="auto"/>
          <w:sz w:val="22"/>
          <w:szCs w:val="20"/>
        </w:rPr>
      </w:pPr>
      <w:r w:rsidRPr="00541D7B">
        <w:rPr>
          <w:rFonts w:ascii="Arial" w:eastAsia="Arial" w:hAnsi="Arial" w:cs="Arial"/>
          <w:b/>
          <w:color w:val="auto"/>
          <w:sz w:val="22"/>
        </w:rPr>
        <w:t>Rappeler la définition d’un schéma directeur, puis établir le schéma directeur de cette transformation dans un des cas présentés à la question 1</w:t>
      </w:r>
      <w:r w:rsidR="00BE07C1">
        <w:rPr>
          <w:rFonts w:ascii="Arial" w:eastAsia="Arial" w:hAnsi="Arial" w:cs="Arial"/>
          <w:b/>
          <w:color w:val="auto"/>
          <w:sz w:val="22"/>
        </w:rPr>
        <w:t>.</w:t>
      </w:r>
      <w:r w:rsidRPr="00541D7B">
        <w:rPr>
          <w:rFonts w:ascii="Arial" w:eastAsia="Arial" w:hAnsi="Arial" w:cs="Arial"/>
          <w:b/>
          <w:color w:val="auto"/>
          <w:sz w:val="22"/>
        </w:rPr>
        <w:t xml:space="preserve"> (4 points) </w:t>
      </w:r>
    </w:p>
    <w:p w14:paraId="03F5E4A1" w14:textId="49A25CE5" w:rsidR="00553C2E" w:rsidRPr="00541D7B" w:rsidRDefault="00553C2E" w:rsidP="00553C2E">
      <w:pPr>
        <w:pStyle w:val="Stylepardfaut"/>
        <w:numPr>
          <w:ilvl w:val="0"/>
          <w:numId w:val="7"/>
        </w:numPr>
        <w:spacing w:after="120"/>
        <w:rPr>
          <w:rFonts w:ascii="Arial" w:hAnsi="Arial" w:cs="Arial"/>
          <w:b/>
          <w:color w:val="auto"/>
          <w:sz w:val="22"/>
          <w:szCs w:val="20"/>
        </w:rPr>
      </w:pPr>
      <w:bookmarkStart w:id="3" w:name="_heading=h.gjdgxs"/>
      <w:bookmarkEnd w:id="3"/>
      <w:r w:rsidRPr="00541D7B">
        <w:rPr>
          <w:rFonts w:ascii="Arial" w:eastAsia="Arial" w:hAnsi="Arial" w:cs="Arial"/>
          <w:b/>
          <w:color w:val="auto"/>
          <w:sz w:val="22"/>
        </w:rPr>
        <w:t>Définir et présenter les caractéristiques de deux indicateurs de coût du Système d’Information</w:t>
      </w:r>
      <w:r w:rsidR="00BE07C1">
        <w:rPr>
          <w:rFonts w:ascii="Arial" w:eastAsia="Arial" w:hAnsi="Arial" w:cs="Arial"/>
          <w:b/>
          <w:color w:val="auto"/>
          <w:sz w:val="22"/>
        </w:rPr>
        <w:t>.</w:t>
      </w:r>
      <w:r w:rsidRPr="00541D7B">
        <w:rPr>
          <w:rFonts w:ascii="Arial" w:eastAsia="Arial" w:hAnsi="Arial" w:cs="Arial"/>
          <w:b/>
          <w:color w:val="auto"/>
          <w:sz w:val="22"/>
        </w:rPr>
        <w:t xml:space="preserve"> (2 points)</w:t>
      </w:r>
    </w:p>
    <w:p w14:paraId="0B50B634" w14:textId="77777777" w:rsidR="00553C2E" w:rsidRPr="00541D7B" w:rsidRDefault="00553C2E" w:rsidP="00553C2E">
      <w:pPr>
        <w:pStyle w:val="Stylepardfaut"/>
        <w:spacing w:after="120"/>
        <w:rPr>
          <w:rFonts w:ascii="Arial" w:hAnsi="Arial" w:cs="Arial"/>
          <w:color w:val="auto"/>
          <w:sz w:val="22"/>
          <w:szCs w:val="20"/>
        </w:rPr>
      </w:pPr>
    </w:p>
    <w:p w14:paraId="326AA7D5" w14:textId="6DD301E3" w:rsidR="00553C2E" w:rsidRPr="00F83FCB" w:rsidRDefault="00553C2E" w:rsidP="00553C2E">
      <w:pPr>
        <w:pStyle w:val="Stylepardfaut"/>
        <w:pBdr>
          <w:top w:val="single" w:sz="4" w:space="0" w:color="00000A"/>
          <w:left w:val="single" w:sz="4" w:space="0" w:color="00000A"/>
          <w:bottom w:val="single" w:sz="4" w:space="0" w:color="00000A"/>
          <w:right w:val="single" w:sz="4" w:space="0" w:color="00000A"/>
        </w:pBdr>
        <w:shd w:val="clear" w:color="auto" w:fill="D9D9D9"/>
        <w:spacing w:line="276" w:lineRule="auto"/>
        <w:jc w:val="center"/>
        <w:rPr>
          <w:rFonts w:ascii="Arial" w:hAnsi="Arial" w:cs="Arial"/>
          <w:color w:val="auto"/>
        </w:rPr>
      </w:pPr>
      <w:bookmarkStart w:id="4" w:name="_Hlk70106103"/>
      <w:r w:rsidRPr="00F83FCB">
        <w:rPr>
          <w:rFonts w:ascii="Arial" w:eastAsia="Arial" w:hAnsi="Arial" w:cs="Arial"/>
          <w:b/>
          <w:color w:val="auto"/>
          <w:szCs w:val="24"/>
        </w:rPr>
        <w:t xml:space="preserve">DOSSIER 2 – </w:t>
      </w:r>
      <w:r w:rsidR="0059524F" w:rsidRPr="00F83FCB">
        <w:rPr>
          <w:rFonts w:ascii="Arial" w:eastAsia="Arial" w:hAnsi="Arial" w:cs="Arial"/>
          <w:b/>
          <w:color w:val="auto"/>
          <w:szCs w:val="24"/>
        </w:rPr>
        <w:t>CADRAGE DU PROJET</w:t>
      </w:r>
    </w:p>
    <w:bookmarkEnd w:id="4"/>
    <w:p w14:paraId="40B56009" w14:textId="6D8B57A8" w:rsidR="00553C2E" w:rsidRPr="00541D7B" w:rsidRDefault="00553C2E" w:rsidP="00553C2E">
      <w:pPr>
        <w:pStyle w:val="Stylepardfaut"/>
        <w:spacing w:after="120"/>
        <w:rPr>
          <w:rFonts w:ascii="Arial" w:hAnsi="Arial" w:cs="Arial"/>
          <w:color w:val="auto"/>
          <w:sz w:val="22"/>
          <w:szCs w:val="20"/>
        </w:rPr>
      </w:pPr>
      <w:r w:rsidRPr="00541D7B">
        <w:rPr>
          <w:rFonts w:ascii="Arial" w:eastAsia="Arial" w:hAnsi="Arial" w:cs="Arial"/>
          <w:color w:val="auto"/>
          <w:sz w:val="22"/>
        </w:rPr>
        <w:t>Pour mener à bien le projet de transformation, l’organisation vous demande de conseiller le futur chef de projet en charge de l’impl</w:t>
      </w:r>
      <w:r w:rsidR="00541D7B">
        <w:rPr>
          <w:rFonts w:ascii="Arial" w:eastAsia="Arial" w:hAnsi="Arial" w:cs="Arial"/>
          <w:color w:val="auto"/>
          <w:sz w:val="22"/>
        </w:rPr>
        <w:t>a</w:t>
      </w:r>
      <w:r w:rsidRPr="00541D7B">
        <w:rPr>
          <w:rFonts w:ascii="Arial" w:eastAsia="Arial" w:hAnsi="Arial" w:cs="Arial"/>
          <w:color w:val="auto"/>
          <w:sz w:val="22"/>
        </w:rPr>
        <w:t xml:space="preserve">ntation et du déploiement du nouveau </w:t>
      </w:r>
      <w:r w:rsidR="006B3C97" w:rsidRPr="00541D7B">
        <w:rPr>
          <w:rFonts w:ascii="Arial" w:eastAsia="Arial" w:hAnsi="Arial" w:cs="Arial"/>
          <w:color w:val="auto"/>
          <w:sz w:val="22"/>
        </w:rPr>
        <w:t>s</w:t>
      </w:r>
      <w:r w:rsidRPr="00541D7B">
        <w:rPr>
          <w:rFonts w:ascii="Arial" w:eastAsia="Arial" w:hAnsi="Arial" w:cs="Arial"/>
          <w:color w:val="auto"/>
          <w:sz w:val="22"/>
        </w:rPr>
        <w:t>ystème d’</w:t>
      </w:r>
      <w:r w:rsidR="006B3C97" w:rsidRPr="00541D7B">
        <w:rPr>
          <w:rFonts w:ascii="Arial" w:eastAsia="Arial" w:hAnsi="Arial" w:cs="Arial"/>
          <w:color w:val="auto"/>
          <w:sz w:val="22"/>
        </w:rPr>
        <w:t>i</w:t>
      </w:r>
      <w:r w:rsidRPr="00541D7B">
        <w:rPr>
          <w:rFonts w:ascii="Arial" w:eastAsia="Arial" w:hAnsi="Arial" w:cs="Arial"/>
          <w:color w:val="auto"/>
          <w:sz w:val="22"/>
        </w:rPr>
        <w:t>nformation.</w:t>
      </w:r>
    </w:p>
    <w:p w14:paraId="093201F4" w14:textId="77777777" w:rsidR="00553C2E" w:rsidRPr="00541D7B" w:rsidRDefault="00553C2E" w:rsidP="00553C2E">
      <w:pPr>
        <w:pStyle w:val="Stylepardfaut"/>
        <w:spacing w:after="120"/>
        <w:jc w:val="center"/>
        <w:rPr>
          <w:rFonts w:ascii="Arial" w:hAnsi="Arial" w:cs="Arial"/>
          <w:b/>
          <w:bCs/>
          <w:color w:val="auto"/>
          <w:sz w:val="22"/>
          <w:szCs w:val="20"/>
        </w:rPr>
      </w:pPr>
      <w:r w:rsidRPr="00541D7B">
        <w:rPr>
          <w:rFonts w:ascii="Arial" w:hAnsi="Arial" w:cs="Arial"/>
          <w:b/>
          <w:bCs/>
          <w:color w:val="auto"/>
          <w:sz w:val="22"/>
          <w:szCs w:val="20"/>
        </w:rPr>
        <w:t>Travail à faire</w:t>
      </w:r>
    </w:p>
    <w:p w14:paraId="5E81A875" w14:textId="02B50FE2" w:rsidR="00553C2E" w:rsidRPr="00541D7B" w:rsidRDefault="00553C2E" w:rsidP="00553C2E">
      <w:pPr>
        <w:pStyle w:val="Stylepardfaut"/>
        <w:numPr>
          <w:ilvl w:val="0"/>
          <w:numId w:val="7"/>
        </w:numPr>
        <w:spacing w:after="120"/>
        <w:rPr>
          <w:rFonts w:ascii="Arial" w:hAnsi="Arial" w:cs="Arial"/>
          <w:b/>
          <w:color w:val="auto"/>
          <w:sz w:val="22"/>
          <w:szCs w:val="20"/>
        </w:rPr>
      </w:pPr>
      <w:r w:rsidRPr="00541D7B">
        <w:rPr>
          <w:rFonts w:ascii="Arial" w:eastAsia="Arial" w:hAnsi="Arial" w:cs="Arial"/>
          <w:b/>
          <w:color w:val="auto"/>
          <w:sz w:val="22"/>
        </w:rPr>
        <w:t>Définir pour le projet de transformation un facteur clé de succès et un risque identifié distinct</w:t>
      </w:r>
      <w:r w:rsidR="00BE07C1">
        <w:rPr>
          <w:rFonts w:ascii="Arial" w:eastAsia="Arial" w:hAnsi="Arial" w:cs="Arial"/>
          <w:b/>
          <w:color w:val="auto"/>
          <w:sz w:val="22"/>
        </w:rPr>
        <w:t>.</w:t>
      </w:r>
      <w:r w:rsidRPr="00541D7B">
        <w:rPr>
          <w:rFonts w:ascii="Arial" w:eastAsia="Arial" w:hAnsi="Arial" w:cs="Arial"/>
          <w:b/>
          <w:color w:val="auto"/>
          <w:sz w:val="22"/>
        </w:rPr>
        <w:t xml:space="preserve"> (2 points)</w:t>
      </w:r>
    </w:p>
    <w:p w14:paraId="2F2880E6" w14:textId="78E7D136" w:rsidR="00553C2E" w:rsidRPr="00541D7B" w:rsidRDefault="00553C2E" w:rsidP="00553C2E">
      <w:pPr>
        <w:pStyle w:val="Stylepardfaut"/>
        <w:numPr>
          <w:ilvl w:val="0"/>
          <w:numId w:val="7"/>
        </w:numPr>
        <w:spacing w:after="120"/>
        <w:rPr>
          <w:rFonts w:ascii="Arial" w:hAnsi="Arial" w:cs="Arial"/>
          <w:b/>
          <w:color w:val="auto"/>
          <w:sz w:val="22"/>
          <w:szCs w:val="20"/>
        </w:rPr>
      </w:pPr>
      <w:r w:rsidRPr="00541D7B">
        <w:rPr>
          <w:rFonts w:ascii="Arial" w:eastAsia="Arial" w:hAnsi="Arial" w:cs="Arial"/>
          <w:b/>
          <w:color w:val="auto"/>
          <w:sz w:val="22"/>
        </w:rPr>
        <w:t>Présenter deux méthodes de conduite de projet de votre choix en expliquant dans quelles mesures elles vous semblent adaptées à cette transformation</w:t>
      </w:r>
      <w:r w:rsidR="00BE07C1">
        <w:rPr>
          <w:rFonts w:ascii="Arial" w:eastAsia="Arial" w:hAnsi="Arial" w:cs="Arial"/>
          <w:b/>
          <w:color w:val="auto"/>
          <w:sz w:val="22"/>
        </w:rPr>
        <w:t>.</w:t>
      </w:r>
      <w:r w:rsidRPr="00541D7B">
        <w:rPr>
          <w:rFonts w:ascii="Arial" w:eastAsia="Arial" w:hAnsi="Arial" w:cs="Arial"/>
          <w:b/>
          <w:color w:val="auto"/>
          <w:sz w:val="22"/>
        </w:rPr>
        <w:t xml:space="preserve"> (2 points)</w:t>
      </w:r>
    </w:p>
    <w:p w14:paraId="3FE5BCB7" w14:textId="026B4658" w:rsidR="00553C2E" w:rsidRPr="00541D7B" w:rsidRDefault="00553C2E" w:rsidP="00553C2E">
      <w:pPr>
        <w:pStyle w:val="Stylepardfaut"/>
        <w:numPr>
          <w:ilvl w:val="0"/>
          <w:numId w:val="7"/>
        </w:numPr>
        <w:spacing w:after="120"/>
        <w:rPr>
          <w:rFonts w:ascii="Arial" w:hAnsi="Arial" w:cs="Arial"/>
          <w:b/>
          <w:color w:val="auto"/>
          <w:sz w:val="22"/>
          <w:szCs w:val="20"/>
        </w:rPr>
      </w:pPr>
      <w:r w:rsidRPr="00541D7B">
        <w:rPr>
          <w:rFonts w:ascii="Arial" w:eastAsia="Arial" w:hAnsi="Arial" w:cs="Arial"/>
          <w:b/>
          <w:color w:val="auto"/>
          <w:sz w:val="22"/>
        </w:rPr>
        <w:t>Tracer un diagramme de Gantt visualisant un projet en 5 t</w:t>
      </w:r>
      <w:r w:rsidR="00B43698" w:rsidRPr="00541D7B">
        <w:rPr>
          <w:rFonts w:ascii="Arial" w:eastAsia="Arial" w:hAnsi="Arial" w:cs="Arial"/>
          <w:b/>
          <w:color w:val="auto"/>
          <w:sz w:val="22"/>
        </w:rPr>
        <w:t>â</w:t>
      </w:r>
      <w:r w:rsidRPr="00541D7B">
        <w:rPr>
          <w:rFonts w:ascii="Arial" w:eastAsia="Arial" w:hAnsi="Arial" w:cs="Arial"/>
          <w:b/>
          <w:color w:val="auto"/>
          <w:sz w:val="22"/>
        </w:rPr>
        <w:t>ches et 40 semaines</w:t>
      </w:r>
      <w:r w:rsidR="00BE07C1">
        <w:rPr>
          <w:rFonts w:ascii="Arial" w:eastAsia="Arial" w:hAnsi="Arial" w:cs="Arial"/>
          <w:b/>
          <w:color w:val="auto"/>
          <w:sz w:val="22"/>
        </w:rPr>
        <w:t>.</w:t>
      </w:r>
      <w:r w:rsidRPr="00541D7B">
        <w:rPr>
          <w:rFonts w:ascii="Arial" w:eastAsia="Arial" w:hAnsi="Arial" w:cs="Arial"/>
          <w:b/>
          <w:color w:val="auto"/>
          <w:sz w:val="22"/>
        </w:rPr>
        <w:t xml:space="preserve"> (1 point)</w:t>
      </w:r>
    </w:p>
    <w:p w14:paraId="6B85850E" w14:textId="77777777" w:rsidR="00553C2E" w:rsidRPr="00F83FCB" w:rsidRDefault="00553C2E" w:rsidP="00553C2E">
      <w:pPr>
        <w:pStyle w:val="Stylepardfaut"/>
        <w:rPr>
          <w:rFonts w:ascii="Arial" w:hAnsi="Arial" w:cs="Arial"/>
          <w:color w:val="auto"/>
        </w:rPr>
      </w:pPr>
    </w:p>
    <w:p w14:paraId="7C4E5C59" w14:textId="55F71108" w:rsidR="00553C2E" w:rsidRPr="00F83FCB" w:rsidRDefault="00553C2E" w:rsidP="00553C2E">
      <w:pPr>
        <w:pStyle w:val="Stylepardfaut"/>
        <w:pBdr>
          <w:top w:val="single" w:sz="4" w:space="0" w:color="000001"/>
          <w:left w:val="single" w:sz="4" w:space="0" w:color="000001"/>
          <w:bottom w:val="single" w:sz="4" w:space="0" w:color="000001"/>
          <w:right w:val="single" w:sz="4" w:space="0" w:color="000001"/>
        </w:pBdr>
        <w:shd w:val="clear" w:color="auto" w:fill="D9D9D9"/>
        <w:spacing w:before="240" w:after="200"/>
        <w:jc w:val="center"/>
        <w:rPr>
          <w:rFonts w:ascii="Arial" w:hAnsi="Arial" w:cs="Arial"/>
          <w:color w:val="auto"/>
        </w:rPr>
      </w:pPr>
      <w:bookmarkStart w:id="5" w:name="_Hlk70106093"/>
      <w:r w:rsidRPr="00F83FCB">
        <w:rPr>
          <w:rFonts w:ascii="Arial" w:eastAsia="Arial" w:hAnsi="Arial" w:cs="Arial"/>
          <w:b/>
          <w:color w:val="auto"/>
          <w:szCs w:val="24"/>
        </w:rPr>
        <w:t xml:space="preserve">DOSSIER 3 – </w:t>
      </w:r>
      <w:r w:rsidR="0059524F" w:rsidRPr="00F83FCB">
        <w:rPr>
          <w:rFonts w:ascii="Arial" w:eastAsia="Arial" w:hAnsi="Arial" w:cs="Arial"/>
          <w:b/>
          <w:color w:val="auto"/>
          <w:szCs w:val="24"/>
        </w:rPr>
        <w:t>SYST</w:t>
      </w:r>
      <w:r w:rsidR="0059524F">
        <w:rPr>
          <w:rFonts w:ascii="Arial" w:eastAsia="Arial" w:hAnsi="Arial" w:cs="Arial"/>
          <w:b/>
          <w:color w:val="auto"/>
          <w:szCs w:val="24"/>
        </w:rPr>
        <w:t>È</w:t>
      </w:r>
      <w:r w:rsidR="0059524F" w:rsidRPr="00F83FCB">
        <w:rPr>
          <w:rFonts w:ascii="Arial" w:eastAsia="Arial" w:hAnsi="Arial" w:cs="Arial"/>
          <w:b/>
          <w:color w:val="auto"/>
          <w:szCs w:val="24"/>
        </w:rPr>
        <w:t xml:space="preserve">ME D’INFORMATION </w:t>
      </w:r>
      <w:r w:rsidR="0059524F">
        <w:rPr>
          <w:rFonts w:ascii="Arial" w:eastAsia="Arial" w:hAnsi="Arial" w:cs="Arial"/>
          <w:b/>
          <w:color w:val="auto"/>
          <w:szCs w:val="24"/>
        </w:rPr>
        <w:t>A</w:t>
      </w:r>
      <w:r w:rsidR="0059524F" w:rsidRPr="00F83FCB">
        <w:rPr>
          <w:rFonts w:ascii="Arial" w:eastAsia="Arial" w:hAnsi="Arial" w:cs="Arial"/>
          <w:b/>
          <w:color w:val="auto"/>
          <w:szCs w:val="24"/>
        </w:rPr>
        <w:t>CHATS</w:t>
      </w:r>
    </w:p>
    <w:bookmarkEnd w:id="5"/>
    <w:p w14:paraId="6539C2AF" w14:textId="0C9084D7" w:rsidR="00553C2E" w:rsidRPr="00541D7B" w:rsidRDefault="00553C2E" w:rsidP="00553C2E">
      <w:pPr>
        <w:pStyle w:val="Stylepardfaut"/>
        <w:spacing w:after="120"/>
        <w:rPr>
          <w:rFonts w:ascii="Arial" w:hAnsi="Arial" w:cs="Arial"/>
          <w:color w:val="auto"/>
          <w:sz w:val="22"/>
          <w:szCs w:val="20"/>
        </w:rPr>
      </w:pPr>
      <w:r w:rsidRPr="00541D7B">
        <w:rPr>
          <w:rFonts w:ascii="Arial" w:eastAsia="Arial" w:hAnsi="Arial" w:cs="Arial"/>
          <w:color w:val="auto"/>
          <w:sz w:val="22"/>
        </w:rPr>
        <w:t xml:space="preserve">Un point d’attention est apporté aux Systèmes d’Information des factures d’achat. Ainsi, la direction financière vous demande de répondre aux </w:t>
      </w:r>
      <w:r w:rsidR="003D5D95" w:rsidRPr="00541D7B">
        <w:rPr>
          <w:rFonts w:ascii="Arial" w:eastAsia="Arial" w:hAnsi="Arial" w:cs="Arial"/>
          <w:color w:val="auto"/>
          <w:sz w:val="22"/>
        </w:rPr>
        <w:t>5</w:t>
      </w:r>
      <w:r w:rsidRPr="00541D7B">
        <w:rPr>
          <w:rFonts w:ascii="Arial" w:eastAsia="Arial" w:hAnsi="Arial" w:cs="Arial"/>
          <w:color w:val="auto"/>
          <w:sz w:val="22"/>
        </w:rPr>
        <w:t xml:space="preserve"> questions suivantes :</w:t>
      </w:r>
    </w:p>
    <w:p w14:paraId="73EE9341" w14:textId="77777777" w:rsidR="00553C2E" w:rsidRPr="00541D7B" w:rsidRDefault="00553C2E" w:rsidP="00553C2E">
      <w:pPr>
        <w:pStyle w:val="Stylepardfaut"/>
        <w:spacing w:after="120"/>
        <w:jc w:val="center"/>
        <w:rPr>
          <w:rFonts w:ascii="Arial" w:hAnsi="Arial" w:cs="Arial"/>
          <w:b/>
          <w:bCs/>
          <w:color w:val="auto"/>
          <w:sz w:val="22"/>
          <w:szCs w:val="20"/>
        </w:rPr>
      </w:pPr>
      <w:r w:rsidRPr="00541D7B">
        <w:rPr>
          <w:rFonts w:ascii="Arial" w:hAnsi="Arial" w:cs="Arial"/>
          <w:b/>
          <w:bCs/>
          <w:color w:val="auto"/>
          <w:sz w:val="22"/>
          <w:szCs w:val="20"/>
        </w:rPr>
        <w:t>Travail à faire</w:t>
      </w:r>
    </w:p>
    <w:p w14:paraId="22942318" w14:textId="04E3FC7F" w:rsidR="00553C2E" w:rsidRPr="00541D7B" w:rsidRDefault="00553C2E" w:rsidP="00553C2E">
      <w:pPr>
        <w:pStyle w:val="Stylepardfaut"/>
        <w:numPr>
          <w:ilvl w:val="0"/>
          <w:numId w:val="7"/>
        </w:numPr>
        <w:spacing w:after="120"/>
        <w:rPr>
          <w:rFonts w:ascii="Arial" w:hAnsi="Arial" w:cs="Arial"/>
          <w:b/>
          <w:color w:val="auto"/>
          <w:sz w:val="22"/>
          <w:szCs w:val="20"/>
        </w:rPr>
      </w:pPr>
      <w:bookmarkStart w:id="6" w:name="_Hlk70106518"/>
      <w:r w:rsidRPr="00541D7B">
        <w:rPr>
          <w:rFonts w:ascii="Arial" w:eastAsia="Arial" w:hAnsi="Arial" w:cs="Arial"/>
          <w:b/>
          <w:color w:val="auto"/>
          <w:sz w:val="22"/>
        </w:rPr>
        <w:t xml:space="preserve">Quelles sont les obligations légales de conservation des factures dans le SI Achat ? </w:t>
      </w:r>
      <w:bookmarkEnd w:id="6"/>
      <w:r w:rsidR="00BE07C1">
        <w:rPr>
          <w:rFonts w:ascii="Arial" w:eastAsia="Arial" w:hAnsi="Arial" w:cs="Arial"/>
          <w:b/>
          <w:color w:val="auto"/>
          <w:sz w:val="22"/>
        </w:rPr>
        <w:t>(1 </w:t>
      </w:r>
      <w:r w:rsidRPr="00541D7B">
        <w:rPr>
          <w:rFonts w:ascii="Arial" w:eastAsia="Arial" w:hAnsi="Arial" w:cs="Arial"/>
          <w:b/>
          <w:color w:val="auto"/>
          <w:sz w:val="22"/>
        </w:rPr>
        <w:t xml:space="preserve">point) </w:t>
      </w:r>
    </w:p>
    <w:p w14:paraId="7FEF3E7C" w14:textId="64A4A862" w:rsidR="00553C2E" w:rsidRPr="00541D7B" w:rsidRDefault="00553C2E" w:rsidP="00553C2E">
      <w:pPr>
        <w:pStyle w:val="Stylepardfaut"/>
        <w:numPr>
          <w:ilvl w:val="0"/>
          <w:numId w:val="7"/>
        </w:numPr>
        <w:spacing w:after="120"/>
        <w:rPr>
          <w:rFonts w:ascii="Arial" w:hAnsi="Arial" w:cs="Arial"/>
          <w:b/>
          <w:color w:val="auto"/>
          <w:sz w:val="22"/>
          <w:szCs w:val="20"/>
        </w:rPr>
      </w:pPr>
      <w:bookmarkStart w:id="7" w:name="_Hlk70106556"/>
      <w:r w:rsidRPr="00541D7B">
        <w:rPr>
          <w:rFonts w:ascii="Arial" w:eastAsia="Arial" w:hAnsi="Arial" w:cs="Arial"/>
          <w:b/>
          <w:color w:val="auto"/>
          <w:sz w:val="22"/>
        </w:rPr>
        <w:t xml:space="preserve">Quels sont les processus informatiques de traitement d’une facture après la saisie de son entête dans </w:t>
      </w:r>
      <w:r w:rsidR="003D5D95" w:rsidRPr="00541D7B">
        <w:rPr>
          <w:rFonts w:ascii="Arial" w:eastAsia="Arial" w:hAnsi="Arial" w:cs="Arial"/>
          <w:b/>
          <w:color w:val="auto"/>
          <w:sz w:val="22"/>
        </w:rPr>
        <w:t>un système d’information comptable</w:t>
      </w:r>
      <w:r w:rsidRPr="00541D7B">
        <w:rPr>
          <w:rFonts w:ascii="Arial" w:eastAsia="Arial" w:hAnsi="Arial" w:cs="Arial"/>
          <w:b/>
          <w:color w:val="auto"/>
          <w:sz w:val="22"/>
        </w:rPr>
        <w:t> ?</w:t>
      </w:r>
      <w:bookmarkEnd w:id="7"/>
      <w:r w:rsidRPr="00541D7B">
        <w:rPr>
          <w:rFonts w:ascii="Arial" w:eastAsia="Arial" w:hAnsi="Arial" w:cs="Arial"/>
          <w:b/>
          <w:color w:val="auto"/>
          <w:sz w:val="22"/>
        </w:rPr>
        <w:t xml:space="preserve"> (1 point)</w:t>
      </w:r>
    </w:p>
    <w:p w14:paraId="78431AE9" w14:textId="1BDC9258" w:rsidR="00553C2E" w:rsidRPr="00541D7B" w:rsidRDefault="00553C2E" w:rsidP="00553C2E">
      <w:pPr>
        <w:pStyle w:val="Stylepardfaut"/>
        <w:numPr>
          <w:ilvl w:val="0"/>
          <w:numId w:val="7"/>
        </w:numPr>
        <w:spacing w:after="120"/>
        <w:rPr>
          <w:rFonts w:ascii="Arial" w:hAnsi="Arial" w:cs="Arial"/>
          <w:b/>
          <w:color w:val="auto"/>
          <w:sz w:val="22"/>
          <w:szCs w:val="20"/>
        </w:rPr>
      </w:pPr>
      <w:bookmarkStart w:id="8" w:name="_Hlk70106579"/>
      <w:r w:rsidRPr="00541D7B">
        <w:rPr>
          <w:rFonts w:ascii="Arial" w:eastAsia="Arial" w:hAnsi="Arial" w:cs="Arial"/>
          <w:b/>
          <w:color w:val="auto"/>
          <w:sz w:val="22"/>
        </w:rPr>
        <w:t xml:space="preserve">Peut-on détruire l’original papier après numérisation d’une facture réceptionnée papier et son enregistrement en comptabilité ? Argumenter la réponse. </w:t>
      </w:r>
      <w:bookmarkEnd w:id="8"/>
      <w:r w:rsidRPr="00541D7B">
        <w:rPr>
          <w:rFonts w:ascii="Arial" w:eastAsia="Arial" w:hAnsi="Arial" w:cs="Arial"/>
          <w:b/>
          <w:color w:val="auto"/>
          <w:sz w:val="22"/>
        </w:rPr>
        <w:t>(1 point)</w:t>
      </w:r>
    </w:p>
    <w:p w14:paraId="763296FE" w14:textId="08096CA4" w:rsidR="00553C2E" w:rsidRPr="00541D7B" w:rsidRDefault="00553C2E" w:rsidP="00553C2E">
      <w:pPr>
        <w:pStyle w:val="Stylepardfaut"/>
        <w:numPr>
          <w:ilvl w:val="0"/>
          <w:numId w:val="7"/>
        </w:numPr>
        <w:spacing w:after="120"/>
        <w:rPr>
          <w:rFonts w:ascii="Arial" w:hAnsi="Arial" w:cs="Arial"/>
          <w:b/>
          <w:color w:val="auto"/>
          <w:sz w:val="22"/>
          <w:szCs w:val="20"/>
        </w:rPr>
      </w:pPr>
      <w:bookmarkStart w:id="9" w:name="_Hlk70106741"/>
      <w:r w:rsidRPr="00541D7B">
        <w:rPr>
          <w:rFonts w:ascii="Arial" w:eastAsia="Arial" w:hAnsi="Arial" w:cs="Arial"/>
          <w:b/>
          <w:color w:val="auto"/>
          <w:sz w:val="22"/>
        </w:rPr>
        <w:t xml:space="preserve">Dans le cadre du RGPD y a-t-il une restriction particulière sur le traitement d’une facture d’achat ? Argumenter la réponse. </w:t>
      </w:r>
      <w:bookmarkEnd w:id="9"/>
      <w:r w:rsidRPr="00541D7B">
        <w:rPr>
          <w:rFonts w:ascii="Arial" w:eastAsia="Arial" w:hAnsi="Arial" w:cs="Arial"/>
          <w:b/>
          <w:color w:val="auto"/>
          <w:sz w:val="22"/>
        </w:rPr>
        <w:t>(2 points)</w:t>
      </w:r>
    </w:p>
    <w:p w14:paraId="1E377609" w14:textId="6BB4E971" w:rsidR="00553C2E" w:rsidRPr="00541D7B" w:rsidRDefault="00553C2E" w:rsidP="00553C2E">
      <w:pPr>
        <w:pStyle w:val="Stylepardfaut"/>
        <w:numPr>
          <w:ilvl w:val="0"/>
          <w:numId w:val="7"/>
        </w:numPr>
        <w:spacing w:after="120"/>
        <w:rPr>
          <w:rFonts w:ascii="Arial" w:hAnsi="Arial" w:cs="Arial"/>
          <w:b/>
          <w:color w:val="auto"/>
          <w:sz w:val="22"/>
          <w:szCs w:val="20"/>
        </w:rPr>
      </w:pPr>
      <w:bookmarkStart w:id="10" w:name="_Hlk70106790"/>
      <w:r w:rsidRPr="00541D7B">
        <w:rPr>
          <w:rFonts w:ascii="Arial" w:eastAsia="Arial" w:hAnsi="Arial" w:cs="Arial"/>
          <w:b/>
          <w:color w:val="auto"/>
          <w:sz w:val="22"/>
        </w:rPr>
        <w:t>Quel</w:t>
      </w:r>
      <w:r w:rsidR="00003DAF" w:rsidRPr="00541D7B">
        <w:rPr>
          <w:rFonts w:ascii="Arial" w:eastAsia="Arial" w:hAnsi="Arial" w:cs="Arial"/>
          <w:b/>
          <w:color w:val="auto"/>
          <w:sz w:val="22"/>
        </w:rPr>
        <w:t>le</w:t>
      </w:r>
      <w:r w:rsidRPr="00541D7B">
        <w:rPr>
          <w:rFonts w:ascii="Arial" w:eastAsia="Arial" w:hAnsi="Arial" w:cs="Arial"/>
          <w:b/>
          <w:color w:val="auto"/>
          <w:sz w:val="22"/>
        </w:rPr>
        <w:t xml:space="preserve">s sont les améliorations recommandées sur le SI </w:t>
      </w:r>
      <w:r w:rsidR="003D5D95" w:rsidRPr="00541D7B">
        <w:rPr>
          <w:rFonts w:ascii="Arial" w:eastAsia="Arial" w:hAnsi="Arial" w:cs="Arial"/>
          <w:b/>
          <w:color w:val="auto"/>
          <w:sz w:val="22"/>
        </w:rPr>
        <w:t>A</w:t>
      </w:r>
      <w:r w:rsidRPr="00541D7B">
        <w:rPr>
          <w:rFonts w:ascii="Arial" w:eastAsia="Arial" w:hAnsi="Arial" w:cs="Arial"/>
          <w:b/>
          <w:color w:val="auto"/>
          <w:sz w:val="22"/>
        </w:rPr>
        <w:t>chat pour conserver un service opérationnel dans un contexte d’épidémie comme l</w:t>
      </w:r>
      <w:r w:rsidR="00541D7B">
        <w:rPr>
          <w:rFonts w:ascii="Arial" w:eastAsia="Arial" w:hAnsi="Arial" w:cs="Arial"/>
          <w:b/>
          <w:color w:val="auto"/>
          <w:sz w:val="22"/>
        </w:rPr>
        <w:t>a</w:t>
      </w:r>
      <w:r w:rsidRPr="00541D7B">
        <w:rPr>
          <w:rFonts w:ascii="Arial" w:eastAsia="Arial" w:hAnsi="Arial" w:cs="Arial"/>
          <w:b/>
          <w:color w:val="auto"/>
          <w:sz w:val="22"/>
        </w:rPr>
        <w:t xml:space="preserve"> Covid19 ? </w:t>
      </w:r>
      <w:bookmarkEnd w:id="10"/>
      <w:r w:rsidRPr="00541D7B">
        <w:rPr>
          <w:rFonts w:ascii="Arial" w:eastAsia="Arial" w:hAnsi="Arial" w:cs="Arial"/>
          <w:b/>
          <w:color w:val="auto"/>
          <w:sz w:val="22"/>
        </w:rPr>
        <w:t>(2 points)</w:t>
      </w:r>
    </w:p>
    <w:p w14:paraId="50B80A70" w14:textId="77777777" w:rsidR="00553C2E" w:rsidRPr="00541D7B" w:rsidRDefault="00553C2E" w:rsidP="00553C2E">
      <w:pPr>
        <w:pStyle w:val="Stylepardfaut"/>
        <w:spacing w:after="120"/>
        <w:rPr>
          <w:rFonts w:ascii="Arial" w:hAnsi="Arial" w:cs="Arial"/>
          <w:color w:val="auto"/>
          <w:sz w:val="22"/>
          <w:szCs w:val="20"/>
        </w:rPr>
      </w:pPr>
    </w:p>
    <w:p w14:paraId="3185F7F6" w14:textId="77777777" w:rsidR="00553C2E" w:rsidRDefault="00553C2E">
      <w:pPr>
        <w:rPr>
          <w:rFonts w:ascii="Arial" w:eastAsia="Arial" w:hAnsi="Arial" w:cs="Arial"/>
          <w:b/>
          <w:sz w:val="24"/>
          <w:szCs w:val="24"/>
        </w:rPr>
      </w:pPr>
      <w:r>
        <w:rPr>
          <w:rFonts w:ascii="Arial" w:eastAsia="Arial" w:hAnsi="Arial" w:cs="Arial"/>
          <w:b/>
          <w:szCs w:val="24"/>
        </w:rPr>
        <w:br w:type="page"/>
      </w:r>
    </w:p>
    <w:p w14:paraId="3F755C5B" w14:textId="43E45700" w:rsidR="00553C2E" w:rsidRPr="00F83FCB" w:rsidRDefault="00553C2E" w:rsidP="00553C2E">
      <w:pPr>
        <w:pStyle w:val="Stylepardfaut"/>
        <w:pBdr>
          <w:top w:val="single" w:sz="4" w:space="0" w:color="00000A"/>
          <w:left w:val="single" w:sz="4" w:space="0" w:color="00000A"/>
          <w:bottom w:val="single" w:sz="4" w:space="0" w:color="00000A"/>
          <w:right w:val="single" w:sz="4" w:space="0" w:color="00000A"/>
        </w:pBdr>
        <w:spacing w:after="200" w:line="276" w:lineRule="auto"/>
        <w:jc w:val="center"/>
        <w:rPr>
          <w:rFonts w:ascii="Arial" w:hAnsi="Arial" w:cs="Arial"/>
          <w:color w:val="auto"/>
        </w:rPr>
      </w:pPr>
      <w:r w:rsidRPr="00F83FCB">
        <w:rPr>
          <w:rFonts w:ascii="Arial" w:eastAsia="Arial" w:hAnsi="Arial" w:cs="Arial"/>
          <w:b/>
          <w:color w:val="auto"/>
          <w:szCs w:val="24"/>
        </w:rPr>
        <w:lastRenderedPageBreak/>
        <w:t>A</w:t>
      </w:r>
      <w:r w:rsidR="00EB0020">
        <w:rPr>
          <w:rFonts w:ascii="Arial" w:eastAsia="Arial" w:hAnsi="Arial" w:cs="Arial"/>
          <w:b/>
          <w:color w:val="auto"/>
          <w:szCs w:val="24"/>
        </w:rPr>
        <w:t>nnexe 1 –</w:t>
      </w:r>
      <w:r>
        <w:rPr>
          <w:rFonts w:ascii="Arial" w:eastAsia="Arial" w:hAnsi="Arial" w:cs="Arial"/>
          <w:b/>
          <w:color w:val="auto"/>
          <w:szCs w:val="24"/>
        </w:rPr>
        <w:t xml:space="preserve"> Informations relatives à </w:t>
      </w:r>
      <w:r w:rsidRPr="00553C2E">
        <w:rPr>
          <w:rFonts w:ascii="Arial" w:eastAsia="Arial" w:hAnsi="Arial" w:cs="Arial"/>
          <w:b/>
          <w:iCs/>
          <w:color w:val="auto"/>
          <w:szCs w:val="24"/>
        </w:rPr>
        <w:t xml:space="preserve">HPG </w:t>
      </w:r>
      <w:r w:rsidR="001D4180">
        <w:rPr>
          <w:rFonts w:ascii="Arial" w:eastAsia="Arial" w:hAnsi="Arial" w:cs="Arial"/>
          <w:b/>
          <w:iCs/>
          <w:color w:val="auto"/>
          <w:szCs w:val="24"/>
        </w:rPr>
        <w:t xml:space="preserve">- </w:t>
      </w:r>
      <w:r w:rsidRPr="00553C2E">
        <w:rPr>
          <w:rFonts w:ascii="Arial" w:eastAsia="Arial" w:hAnsi="Arial" w:cs="Arial"/>
          <w:b/>
          <w:iCs/>
          <w:color w:val="auto"/>
          <w:szCs w:val="24"/>
        </w:rPr>
        <w:t xml:space="preserve">Habitat du Pays de </w:t>
      </w:r>
      <w:proofErr w:type="spellStart"/>
      <w:r w:rsidRPr="00553C2E">
        <w:rPr>
          <w:rFonts w:ascii="Arial" w:eastAsia="Arial" w:hAnsi="Arial" w:cs="Arial"/>
          <w:b/>
          <w:iCs/>
          <w:color w:val="auto"/>
          <w:szCs w:val="24"/>
        </w:rPr>
        <w:t>Grèzes</w:t>
      </w:r>
      <w:proofErr w:type="spellEnd"/>
      <w:r w:rsidR="00EB0020">
        <w:rPr>
          <w:rFonts w:ascii="Arial" w:eastAsia="Arial" w:hAnsi="Arial" w:cs="Arial"/>
          <w:b/>
          <w:iCs/>
          <w:color w:val="auto"/>
          <w:szCs w:val="24"/>
        </w:rPr>
        <w:t>.</w:t>
      </w:r>
    </w:p>
    <w:p w14:paraId="0CE29B79" w14:textId="17E916D5" w:rsidR="00553C2E" w:rsidRPr="00541D7B" w:rsidRDefault="00553C2E" w:rsidP="00553C2E">
      <w:pPr>
        <w:pStyle w:val="Stylepardfaut"/>
        <w:tabs>
          <w:tab w:val="left" w:pos="5718"/>
          <w:tab w:val="right" w:pos="12198"/>
        </w:tabs>
        <w:spacing w:before="120" w:after="0" w:line="276" w:lineRule="auto"/>
        <w:rPr>
          <w:rFonts w:ascii="Arial" w:eastAsia="Arial" w:hAnsi="Arial" w:cs="Arial"/>
          <w:color w:val="auto"/>
          <w:sz w:val="22"/>
        </w:rPr>
      </w:pPr>
      <w:r w:rsidRPr="00541D7B">
        <w:rPr>
          <w:rFonts w:ascii="Arial" w:eastAsia="Arial" w:hAnsi="Arial" w:cs="Arial"/>
          <w:color w:val="auto"/>
          <w:sz w:val="22"/>
        </w:rPr>
        <w:t>L’organisme HPG est localisé sur un seul site (le siège) où toutes les ressources sont regroupées. Son patrimoine immobilier s’élève à 8 000 logements (aucune nouvelle construction de prévue). Sa comptabilité enregistre 6 000 factures annuelles.</w:t>
      </w:r>
    </w:p>
    <w:p w14:paraId="6C732C99" w14:textId="2B9EBFF8" w:rsidR="00553C2E" w:rsidRPr="00541D7B" w:rsidRDefault="00553C2E" w:rsidP="00553C2E">
      <w:pPr>
        <w:pStyle w:val="Stylepardfaut"/>
        <w:tabs>
          <w:tab w:val="left" w:pos="5718"/>
          <w:tab w:val="right" w:pos="12198"/>
        </w:tabs>
        <w:spacing w:line="276" w:lineRule="auto"/>
        <w:rPr>
          <w:rFonts w:ascii="Arial" w:hAnsi="Arial" w:cs="Arial"/>
          <w:color w:val="auto"/>
          <w:sz w:val="22"/>
          <w:szCs w:val="20"/>
        </w:rPr>
      </w:pPr>
      <w:r w:rsidRPr="00541D7B">
        <w:rPr>
          <w:rFonts w:ascii="Arial" w:eastAsia="Arial" w:hAnsi="Arial" w:cs="Arial"/>
          <w:color w:val="auto"/>
          <w:sz w:val="22"/>
        </w:rPr>
        <w:t>L’organigramme comprend :</w:t>
      </w:r>
    </w:p>
    <w:p w14:paraId="1982D9E7" w14:textId="4CFD8386" w:rsidR="00553C2E" w:rsidRPr="00541D7B" w:rsidRDefault="00BE07C1" w:rsidP="00DE3F10">
      <w:pPr>
        <w:pStyle w:val="Stylepardfaut"/>
        <w:numPr>
          <w:ilvl w:val="0"/>
          <w:numId w:val="11"/>
        </w:numPr>
        <w:tabs>
          <w:tab w:val="left" w:pos="6438"/>
          <w:tab w:val="right" w:pos="12918"/>
        </w:tabs>
        <w:spacing w:line="276" w:lineRule="auto"/>
        <w:ind w:left="714" w:hanging="357"/>
        <w:contextualSpacing/>
        <w:rPr>
          <w:rFonts w:ascii="Arial" w:hAnsi="Arial" w:cs="Arial"/>
          <w:color w:val="auto"/>
          <w:sz w:val="22"/>
          <w:szCs w:val="20"/>
        </w:rPr>
      </w:pPr>
      <w:r>
        <w:rPr>
          <w:rFonts w:ascii="Arial" w:eastAsia="Arial" w:hAnsi="Arial" w:cs="Arial"/>
          <w:color w:val="auto"/>
          <w:sz w:val="22"/>
        </w:rPr>
        <w:t>u</w:t>
      </w:r>
      <w:r w:rsidR="00553C2E" w:rsidRPr="00541D7B">
        <w:rPr>
          <w:rFonts w:ascii="Arial" w:eastAsia="Arial" w:hAnsi="Arial" w:cs="Arial"/>
          <w:color w:val="auto"/>
          <w:sz w:val="22"/>
        </w:rPr>
        <w:t>n directeur général et trois administrateurs</w:t>
      </w:r>
      <w:r>
        <w:rPr>
          <w:rFonts w:ascii="Arial" w:eastAsia="Arial" w:hAnsi="Arial" w:cs="Arial"/>
          <w:color w:val="auto"/>
          <w:sz w:val="22"/>
        </w:rPr>
        <w:t> ;</w:t>
      </w:r>
    </w:p>
    <w:p w14:paraId="4BEE312F" w14:textId="444F0EDA" w:rsidR="00553C2E" w:rsidRPr="00541D7B" w:rsidRDefault="00BE07C1" w:rsidP="00DE3F10">
      <w:pPr>
        <w:pStyle w:val="Stylepardfaut"/>
        <w:numPr>
          <w:ilvl w:val="0"/>
          <w:numId w:val="11"/>
        </w:numPr>
        <w:tabs>
          <w:tab w:val="left" w:pos="6438"/>
          <w:tab w:val="right" w:pos="12918"/>
        </w:tabs>
        <w:spacing w:line="276" w:lineRule="auto"/>
        <w:ind w:left="714" w:hanging="357"/>
        <w:contextualSpacing/>
        <w:rPr>
          <w:rFonts w:ascii="Arial" w:hAnsi="Arial" w:cs="Arial"/>
          <w:color w:val="auto"/>
          <w:sz w:val="22"/>
          <w:szCs w:val="20"/>
        </w:rPr>
      </w:pPr>
      <w:r>
        <w:rPr>
          <w:rFonts w:ascii="Arial" w:eastAsia="Arial" w:hAnsi="Arial" w:cs="Arial"/>
          <w:color w:val="auto"/>
          <w:sz w:val="22"/>
        </w:rPr>
        <w:t>u</w:t>
      </w:r>
      <w:r w:rsidR="00553C2E" w:rsidRPr="00541D7B">
        <w:rPr>
          <w:rFonts w:ascii="Arial" w:eastAsia="Arial" w:hAnsi="Arial" w:cs="Arial"/>
          <w:color w:val="auto"/>
          <w:sz w:val="22"/>
        </w:rPr>
        <w:t>n directeur financier assisté par deux comptables</w:t>
      </w:r>
      <w:r>
        <w:rPr>
          <w:rFonts w:ascii="Arial" w:eastAsia="Arial" w:hAnsi="Arial" w:cs="Arial"/>
          <w:color w:val="auto"/>
          <w:sz w:val="22"/>
        </w:rPr>
        <w:t> ;</w:t>
      </w:r>
    </w:p>
    <w:p w14:paraId="0BE1AFBE" w14:textId="269A173F" w:rsidR="00553C2E" w:rsidRPr="00541D7B" w:rsidRDefault="00BE07C1" w:rsidP="00DE3F10">
      <w:pPr>
        <w:pStyle w:val="Stylepardfaut"/>
        <w:numPr>
          <w:ilvl w:val="0"/>
          <w:numId w:val="11"/>
        </w:numPr>
        <w:tabs>
          <w:tab w:val="left" w:pos="6438"/>
          <w:tab w:val="right" w:pos="12918"/>
        </w:tabs>
        <w:spacing w:line="276" w:lineRule="auto"/>
        <w:ind w:left="714" w:hanging="357"/>
        <w:contextualSpacing/>
        <w:rPr>
          <w:rFonts w:ascii="Arial" w:hAnsi="Arial" w:cs="Arial"/>
          <w:color w:val="auto"/>
          <w:sz w:val="22"/>
          <w:szCs w:val="20"/>
        </w:rPr>
      </w:pPr>
      <w:r>
        <w:rPr>
          <w:rFonts w:ascii="Arial" w:eastAsia="Arial" w:hAnsi="Arial" w:cs="Arial"/>
          <w:color w:val="auto"/>
          <w:sz w:val="22"/>
        </w:rPr>
        <w:t>u</w:t>
      </w:r>
      <w:r w:rsidR="00553C2E" w:rsidRPr="00541D7B">
        <w:rPr>
          <w:rFonts w:ascii="Arial" w:eastAsia="Arial" w:hAnsi="Arial" w:cs="Arial"/>
          <w:color w:val="auto"/>
          <w:sz w:val="22"/>
        </w:rPr>
        <w:t>n directeur des systèmes d’information assisté par un technicien informatique</w:t>
      </w:r>
      <w:r>
        <w:rPr>
          <w:rFonts w:ascii="Arial" w:eastAsia="Arial" w:hAnsi="Arial" w:cs="Arial"/>
          <w:color w:val="auto"/>
          <w:sz w:val="22"/>
        </w:rPr>
        <w:t> ;</w:t>
      </w:r>
    </w:p>
    <w:p w14:paraId="6C1FD36E" w14:textId="619FC7E2" w:rsidR="00553C2E" w:rsidRPr="00541D7B" w:rsidRDefault="00BE07C1" w:rsidP="00DE3F10">
      <w:pPr>
        <w:pStyle w:val="Stylepardfaut"/>
        <w:numPr>
          <w:ilvl w:val="0"/>
          <w:numId w:val="11"/>
        </w:numPr>
        <w:tabs>
          <w:tab w:val="left" w:pos="6438"/>
          <w:tab w:val="right" w:pos="12918"/>
        </w:tabs>
        <w:spacing w:line="276" w:lineRule="auto"/>
        <w:ind w:left="714" w:hanging="357"/>
        <w:contextualSpacing/>
        <w:rPr>
          <w:rFonts w:ascii="Arial" w:hAnsi="Arial" w:cs="Arial"/>
          <w:color w:val="auto"/>
          <w:sz w:val="22"/>
          <w:szCs w:val="20"/>
        </w:rPr>
      </w:pPr>
      <w:r>
        <w:rPr>
          <w:rFonts w:ascii="Arial" w:eastAsia="Arial" w:hAnsi="Arial" w:cs="Arial"/>
          <w:color w:val="auto"/>
          <w:sz w:val="22"/>
        </w:rPr>
        <w:t>u</w:t>
      </w:r>
      <w:r w:rsidR="00553C2E" w:rsidRPr="00541D7B">
        <w:rPr>
          <w:rFonts w:ascii="Arial" w:eastAsia="Arial" w:hAnsi="Arial" w:cs="Arial"/>
          <w:color w:val="auto"/>
          <w:sz w:val="22"/>
        </w:rPr>
        <w:t>n responsable de la gestion du patrimoine assisté par 8 chargés de gestion du patrimoine</w:t>
      </w:r>
      <w:r>
        <w:rPr>
          <w:rFonts w:ascii="Arial" w:eastAsia="Arial" w:hAnsi="Arial" w:cs="Arial"/>
          <w:color w:val="auto"/>
          <w:sz w:val="22"/>
        </w:rPr>
        <w:t> ;</w:t>
      </w:r>
    </w:p>
    <w:p w14:paraId="1BFF00C6" w14:textId="65908452" w:rsidR="00553C2E" w:rsidRPr="00541D7B" w:rsidRDefault="00BE07C1" w:rsidP="00DE3F10">
      <w:pPr>
        <w:pStyle w:val="Stylepardfaut"/>
        <w:numPr>
          <w:ilvl w:val="0"/>
          <w:numId w:val="11"/>
        </w:numPr>
        <w:tabs>
          <w:tab w:val="left" w:pos="6438"/>
          <w:tab w:val="right" w:pos="12918"/>
        </w:tabs>
        <w:spacing w:line="276" w:lineRule="auto"/>
        <w:ind w:left="714" w:hanging="357"/>
        <w:contextualSpacing/>
        <w:rPr>
          <w:rFonts w:ascii="Arial" w:hAnsi="Arial" w:cs="Arial"/>
          <w:color w:val="auto"/>
          <w:sz w:val="22"/>
          <w:szCs w:val="20"/>
        </w:rPr>
      </w:pPr>
      <w:r>
        <w:rPr>
          <w:rFonts w:ascii="Arial" w:eastAsia="Arial" w:hAnsi="Arial" w:cs="Arial"/>
          <w:color w:val="auto"/>
          <w:sz w:val="22"/>
        </w:rPr>
        <w:t>u</w:t>
      </w:r>
      <w:r w:rsidR="00553C2E" w:rsidRPr="00541D7B">
        <w:rPr>
          <w:rFonts w:ascii="Arial" w:eastAsia="Arial" w:hAnsi="Arial" w:cs="Arial"/>
          <w:color w:val="auto"/>
          <w:sz w:val="22"/>
        </w:rPr>
        <w:t>n responsable de la gestion locative assisté de 12 chargés de gestion locative</w:t>
      </w:r>
      <w:r>
        <w:rPr>
          <w:rFonts w:ascii="Arial" w:eastAsia="Arial" w:hAnsi="Arial" w:cs="Arial"/>
          <w:color w:val="auto"/>
          <w:sz w:val="22"/>
        </w:rPr>
        <w:t> ;</w:t>
      </w:r>
    </w:p>
    <w:p w14:paraId="20CD6F4B" w14:textId="7A255593" w:rsidR="00553C2E" w:rsidRPr="00541D7B" w:rsidRDefault="00BE07C1" w:rsidP="001D4180">
      <w:pPr>
        <w:pStyle w:val="Stylepardfaut"/>
        <w:numPr>
          <w:ilvl w:val="0"/>
          <w:numId w:val="11"/>
        </w:numPr>
        <w:tabs>
          <w:tab w:val="left" w:pos="6438"/>
          <w:tab w:val="right" w:pos="12918"/>
        </w:tabs>
        <w:spacing w:after="200" w:line="276" w:lineRule="auto"/>
        <w:rPr>
          <w:rFonts w:ascii="Arial" w:hAnsi="Arial" w:cs="Arial"/>
          <w:color w:val="auto"/>
          <w:sz w:val="22"/>
          <w:szCs w:val="20"/>
        </w:rPr>
      </w:pPr>
      <w:r>
        <w:rPr>
          <w:rFonts w:ascii="Arial" w:eastAsia="Arial" w:hAnsi="Arial" w:cs="Arial"/>
          <w:color w:val="auto"/>
          <w:sz w:val="22"/>
        </w:rPr>
        <w:t>u</w:t>
      </w:r>
      <w:r w:rsidR="001D4180" w:rsidRPr="00541D7B">
        <w:rPr>
          <w:rFonts w:ascii="Arial" w:eastAsia="Arial" w:hAnsi="Arial" w:cs="Arial"/>
          <w:color w:val="auto"/>
          <w:sz w:val="22"/>
        </w:rPr>
        <w:t>n</w:t>
      </w:r>
      <w:r w:rsidR="00553C2E" w:rsidRPr="00541D7B">
        <w:rPr>
          <w:rFonts w:ascii="Arial" w:eastAsia="Arial" w:hAnsi="Arial" w:cs="Arial"/>
          <w:color w:val="auto"/>
          <w:sz w:val="22"/>
        </w:rPr>
        <w:t xml:space="preserve"> responsable juridique prenant en charge la gestion du contentieux et des sinistres</w:t>
      </w:r>
      <w:r>
        <w:rPr>
          <w:rFonts w:ascii="Arial" w:eastAsia="Arial" w:hAnsi="Arial" w:cs="Arial"/>
          <w:color w:val="auto"/>
          <w:sz w:val="22"/>
        </w:rPr>
        <w:t>.</w:t>
      </w:r>
    </w:p>
    <w:p w14:paraId="088FDA36" w14:textId="7454EB73" w:rsidR="00BE07C1" w:rsidRPr="00541D7B" w:rsidRDefault="001D4180" w:rsidP="00BE07C1">
      <w:pPr>
        <w:pStyle w:val="Stylepardfaut"/>
        <w:tabs>
          <w:tab w:val="left" w:pos="5718"/>
          <w:tab w:val="right" w:pos="12198"/>
        </w:tabs>
        <w:spacing w:line="276" w:lineRule="auto"/>
        <w:ind w:left="0"/>
        <w:rPr>
          <w:rFonts w:ascii="Arial" w:hAnsi="Arial" w:cs="Arial"/>
          <w:color w:val="auto"/>
          <w:sz w:val="22"/>
          <w:szCs w:val="20"/>
        </w:rPr>
      </w:pPr>
      <w:r w:rsidRPr="00541D7B">
        <w:rPr>
          <w:rFonts w:ascii="Arial" w:eastAsia="Arial" w:hAnsi="Arial" w:cs="Arial"/>
          <w:color w:val="auto"/>
          <w:sz w:val="22"/>
        </w:rPr>
        <w:t>Sur le plan informatique, l</w:t>
      </w:r>
      <w:r w:rsidR="00553C2E" w:rsidRPr="00541D7B">
        <w:rPr>
          <w:rFonts w:ascii="Arial" w:eastAsia="Arial" w:hAnsi="Arial" w:cs="Arial"/>
          <w:color w:val="auto"/>
          <w:sz w:val="22"/>
        </w:rPr>
        <w:t xml:space="preserve">es </w:t>
      </w:r>
      <w:r w:rsidRPr="00541D7B">
        <w:rPr>
          <w:rFonts w:ascii="Arial" w:eastAsia="Arial" w:hAnsi="Arial" w:cs="Arial"/>
          <w:color w:val="auto"/>
          <w:sz w:val="22"/>
        </w:rPr>
        <w:t>salariés</w:t>
      </w:r>
      <w:r w:rsidR="00553C2E" w:rsidRPr="00541D7B">
        <w:rPr>
          <w:rFonts w:ascii="Arial" w:eastAsia="Arial" w:hAnsi="Arial" w:cs="Arial"/>
          <w:color w:val="auto"/>
          <w:sz w:val="22"/>
        </w:rPr>
        <w:t xml:space="preserve"> ont à </w:t>
      </w:r>
      <w:r w:rsidR="00DE3F10" w:rsidRPr="00541D7B">
        <w:rPr>
          <w:rFonts w:ascii="Arial" w:eastAsia="Arial" w:hAnsi="Arial" w:cs="Arial"/>
          <w:color w:val="auto"/>
          <w:sz w:val="22"/>
        </w:rPr>
        <w:t xml:space="preserve">leur </w:t>
      </w:r>
      <w:r w:rsidR="00553C2E" w:rsidRPr="00541D7B">
        <w:rPr>
          <w:rFonts w:ascii="Arial" w:eastAsia="Arial" w:hAnsi="Arial" w:cs="Arial"/>
          <w:color w:val="auto"/>
          <w:sz w:val="22"/>
        </w:rPr>
        <w:t>disposition des postes de travail fixe et des portables récents</w:t>
      </w:r>
      <w:r w:rsidRPr="00541D7B">
        <w:rPr>
          <w:rFonts w:ascii="Arial" w:eastAsia="Arial" w:hAnsi="Arial" w:cs="Arial"/>
          <w:color w:val="auto"/>
          <w:sz w:val="22"/>
        </w:rPr>
        <w:t xml:space="preserve">. </w:t>
      </w:r>
      <w:r w:rsidR="00553C2E" w:rsidRPr="00541D7B">
        <w:rPr>
          <w:rFonts w:ascii="Arial" w:eastAsia="Arial" w:hAnsi="Arial" w:cs="Arial"/>
          <w:color w:val="auto"/>
          <w:sz w:val="22"/>
        </w:rPr>
        <w:t>Les serveurs sont hébergés en interne et composés :</w:t>
      </w:r>
    </w:p>
    <w:p w14:paraId="42ED1074" w14:textId="0BB623BF" w:rsidR="00553C2E" w:rsidRPr="00541D7B" w:rsidRDefault="00553C2E" w:rsidP="00DE3F10">
      <w:pPr>
        <w:pStyle w:val="Stylepardfaut"/>
        <w:numPr>
          <w:ilvl w:val="0"/>
          <w:numId w:val="1"/>
        </w:numPr>
        <w:tabs>
          <w:tab w:val="left" w:pos="6438"/>
          <w:tab w:val="right" w:pos="12918"/>
        </w:tabs>
        <w:spacing w:line="276" w:lineRule="auto"/>
        <w:ind w:left="714" w:hanging="357"/>
        <w:contextualSpacing/>
        <w:rPr>
          <w:rFonts w:ascii="Arial" w:hAnsi="Arial" w:cs="Arial"/>
          <w:color w:val="auto"/>
          <w:sz w:val="22"/>
          <w:szCs w:val="20"/>
        </w:rPr>
      </w:pPr>
      <w:r w:rsidRPr="00541D7B">
        <w:rPr>
          <w:rFonts w:ascii="Arial" w:eastAsia="Arial" w:hAnsi="Arial" w:cs="Arial"/>
          <w:color w:val="auto"/>
          <w:sz w:val="22"/>
        </w:rPr>
        <w:t xml:space="preserve">1 serveur IBM </w:t>
      </w:r>
      <w:proofErr w:type="spellStart"/>
      <w:r w:rsidR="003D5D95" w:rsidRPr="00541D7B">
        <w:rPr>
          <w:rFonts w:ascii="Arial" w:eastAsia="Arial" w:hAnsi="Arial" w:cs="Arial"/>
          <w:color w:val="auto"/>
          <w:sz w:val="22"/>
        </w:rPr>
        <w:t>ise</w:t>
      </w:r>
      <w:r w:rsidRPr="00541D7B">
        <w:rPr>
          <w:rFonts w:ascii="Arial" w:eastAsia="Arial" w:hAnsi="Arial" w:cs="Arial"/>
          <w:color w:val="auto"/>
          <w:sz w:val="22"/>
        </w:rPr>
        <w:t>rie</w:t>
      </w:r>
      <w:r w:rsidR="003D5D95" w:rsidRPr="00541D7B">
        <w:rPr>
          <w:rFonts w:ascii="Arial" w:eastAsia="Arial" w:hAnsi="Arial" w:cs="Arial"/>
          <w:color w:val="auto"/>
          <w:sz w:val="22"/>
        </w:rPr>
        <w:t>s</w:t>
      </w:r>
      <w:proofErr w:type="spellEnd"/>
      <w:r w:rsidRPr="00541D7B">
        <w:rPr>
          <w:rFonts w:ascii="Arial" w:eastAsia="Arial" w:hAnsi="Arial" w:cs="Arial"/>
          <w:color w:val="auto"/>
          <w:sz w:val="22"/>
        </w:rPr>
        <w:t xml:space="preserve"> AS</w:t>
      </w:r>
      <w:r w:rsidR="003D5D95" w:rsidRPr="00541D7B">
        <w:rPr>
          <w:rFonts w:ascii="Arial" w:eastAsia="Arial" w:hAnsi="Arial" w:cs="Arial"/>
          <w:color w:val="auto"/>
          <w:sz w:val="22"/>
        </w:rPr>
        <w:t>/</w:t>
      </w:r>
      <w:r w:rsidRPr="00541D7B">
        <w:rPr>
          <w:rFonts w:ascii="Arial" w:eastAsia="Arial" w:hAnsi="Arial" w:cs="Arial"/>
          <w:color w:val="auto"/>
          <w:sz w:val="22"/>
        </w:rPr>
        <w:t>400 en fin de vie</w:t>
      </w:r>
      <w:r w:rsidR="00BE07C1">
        <w:rPr>
          <w:rFonts w:ascii="Arial" w:eastAsia="Arial" w:hAnsi="Arial" w:cs="Arial"/>
          <w:color w:val="auto"/>
          <w:sz w:val="22"/>
        </w:rPr>
        <w:t> ;</w:t>
      </w:r>
    </w:p>
    <w:p w14:paraId="1B9CFA26" w14:textId="17EB6F4F" w:rsidR="00553C2E" w:rsidRPr="00541D7B" w:rsidRDefault="00553C2E" w:rsidP="00DE3F10">
      <w:pPr>
        <w:pStyle w:val="Stylepardfaut"/>
        <w:numPr>
          <w:ilvl w:val="0"/>
          <w:numId w:val="1"/>
        </w:numPr>
        <w:tabs>
          <w:tab w:val="left" w:pos="6438"/>
          <w:tab w:val="right" w:pos="12918"/>
        </w:tabs>
        <w:spacing w:line="276" w:lineRule="auto"/>
        <w:ind w:left="714" w:hanging="357"/>
        <w:contextualSpacing/>
        <w:rPr>
          <w:rFonts w:ascii="Arial" w:hAnsi="Arial" w:cs="Arial"/>
          <w:color w:val="auto"/>
          <w:sz w:val="22"/>
          <w:szCs w:val="20"/>
        </w:rPr>
      </w:pPr>
      <w:r w:rsidRPr="00541D7B">
        <w:rPr>
          <w:rFonts w:ascii="Arial" w:eastAsia="Arial" w:hAnsi="Arial" w:cs="Arial"/>
          <w:color w:val="auto"/>
          <w:sz w:val="22"/>
        </w:rPr>
        <w:t xml:space="preserve">1 serveur contenant plusieurs </w:t>
      </w:r>
      <w:r w:rsidR="001D4180" w:rsidRPr="00541D7B">
        <w:rPr>
          <w:rFonts w:ascii="Arial" w:eastAsia="Arial" w:hAnsi="Arial" w:cs="Arial"/>
          <w:color w:val="auto"/>
          <w:sz w:val="22"/>
        </w:rPr>
        <w:t>m</w:t>
      </w:r>
      <w:r w:rsidRPr="00541D7B">
        <w:rPr>
          <w:rFonts w:ascii="Arial" w:eastAsia="Arial" w:hAnsi="Arial" w:cs="Arial"/>
          <w:color w:val="auto"/>
          <w:sz w:val="22"/>
        </w:rPr>
        <w:t>achines virtuelles sous Windows 2008 (hors support Microsoft)</w:t>
      </w:r>
      <w:r w:rsidR="00BE07C1">
        <w:rPr>
          <w:rFonts w:ascii="Arial" w:eastAsia="Arial" w:hAnsi="Arial" w:cs="Arial"/>
          <w:color w:val="auto"/>
          <w:sz w:val="22"/>
        </w:rPr>
        <w:t> ;</w:t>
      </w:r>
    </w:p>
    <w:p w14:paraId="70354CA2" w14:textId="6C7CE72D" w:rsidR="00553C2E" w:rsidRPr="00541D7B" w:rsidRDefault="00553C2E" w:rsidP="00DE3F10">
      <w:pPr>
        <w:pStyle w:val="Stylepardfaut"/>
        <w:numPr>
          <w:ilvl w:val="0"/>
          <w:numId w:val="1"/>
        </w:numPr>
        <w:tabs>
          <w:tab w:val="left" w:pos="6438"/>
          <w:tab w:val="right" w:pos="12918"/>
        </w:tabs>
        <w:spacing w:line="276" w:lineRule="auto"/>
        <w:ind w:left="714" w:hanging="357"/>
        <w:contextualSpacing/>
        <w:rPr>
          <w:rFonts w:ascii="Arial" w:hAnsi="Arial" w:cs="Arial"/>
          <w:color w:val="auto"/>
          <w:sz w:val="22"/>
          <w:szCs w:val="20"/>
        </w:rPr>
      </w:pPr>
      <w:r w:rsidRPr="00541D7B">
        <w:rPr>
          <w:rFonts w:ascii="Arial" w:eastAsia="Arial" w:hAnsi="Arial" w:cs="Arial"/>
          <w:color w:val="auto"/>
          <w:sz w:val="22"/>
        </w:rPr>
        <w:t xml:space="preserve">1 </w:t>
      </w:r>
      <w:r w:rsidR="00BE07C1">
        <w:rPr>
          <w:rFonts w:ascii="Arial" w:eastAsia="Arial" w:hAnsi="Arial" w:cs="Arial"/>
          <w:color w:val="auto"/>
          <w:sz w:val="22"/>
        </w:rPr>
        <w:t>s</w:t>
      </w:r>
      <w:r w:rsidRPr="00541D7B">
        <w:rPr>
          <w:rFonts w:ascii="Arial" w:eastAsia="Arial" w:hAnsi="Arial" w:cs="Arial"/>
          <w:color w:val="auto"/>
          <w:sz w:val="22"/>
        </w:rPr>
        <w:t>erveur de stockage type NAS pour les sauvegardes (récent et en bon état de fonctionnement)</w:t>
      </w:r>
      <w:r w:rsidR="00BE07C1">
        <w:rPr>
          <w:rFonts w:ascii="Arial" w:eastAsia="Arial" w:hAnsi="Arial" w:cs="Arial"/>
          <w:color w:val="auto"/>
          <w:sz w:val="22"/>
        </w:rPr>
        <w:t> ;</w:t>
      </w:r>
    </w:p>
    <w:p w14:paraId="47C9D1F8" w14:textId="68C218B4" w:rsidR="00553C2E" w:rsidRPr="00541D7B" w:rsidRDefault="00BE07C1" w:rsidP="001D4180">
      <w:pPr>
        <w:pStyle w:val="Stylepardfaut"/>
        <w:numPr>
          <w:ilvl w:val="0"/>
          <w:numId w:val="1"/>
        </w:numPr>
        <w:tabs>
          <w:tab w:val="left" w:pos="6438"/>
          <w:tab w:val="right" w:pos="12918"/>
        </w:tabs>
        <w:spacing w:line="276" w:lineRule="auto"/>
        <w:rPr>
          <w:rFonts w:ascii="Arial" w:hAnsi="Arial" w:cs="Arial"/>
          <w:color w:val="auto"/>
          <w:sz w:val="22"/>
          <w:szCs w:val="20"/>
        </w:rPr>
      </w:pPr>
      <w:r>
        <w:rPr>
          <w:rFonts w:ascii="Arial" w:eastAsia="Arial" w:hAnsi="Arial" w:cs="Arial"/>
          <w:color w:val="auto"/>
          <w:sz w:val="22"/>
        </w:rPr>
        <w:t>u</w:t>
      </w:r>
      <w:r w:rsidR="00553C2E" w:rsidRPr="00541D7B">
        <w:rPr>
          <w:rFonts w:ascii="Arial" w:eastAsia="Arial" w:hAnsi="Arial" w:cs="Arial"/>
          <w:color w:val="auto"/>
          <w:sz w:val="22"/>
        </w:rPr>
        <w:t xml:space="preserve">ne connexion internet </w:t>
      </w:r>
      <w:proofErr w:type="gramStart"/>
      <w:r w:rsidR="00553C2E" w:rsidRPr="00541D7B">
        <w:rPr>
          <w:rFonts w:ascii="Arial" w:eastAsia="Arial" w:hAnsi="Arial" w:cs="Arial"/>
          <w:color w:val="auto"/>
          <w:sz w:val="22"/>
        </w:rPr>
        <w:t>haut</w:t>
      </w:r>
      <w:proofErr w:type="gramEnd"/>
      <w:r w:rsidR="00553C2E" w:rsidRPr="00541D7B">
        <w:rPr>
          <w:rFonts w:ascii="Arial" w:eastAsia="Arial" w:hAnsi="Arial" w:cs="Arial"/>
          <w:color w:val="auto"/>
          <w:sz w:val="22"/>
        </w:rPr>
        <w:t xml:space="preserve"> débit</w:t>
      </w:r>
      <w:r>
        <w:rPr>
          <w:rFonts w:ascii="Arial" w:eastAsia="Arial" w:hAnsi="Arial" w:cs="Arial"/>
          <w:color w:val="auto"/>
          <w:sz w:val="22"/>
        </w:rPr>
        <w:t>.</w:t>
      </w:r>
    </w:p>
    <w:p w14:paraId="36B7B9AB" w14:textId="1EB7EFAE" w:rsidR="00553C2E" w:rsidRPr="00541D7B" w:rsidRDefault="00553C2E" w:rsidP="001D4180">
      <w:pPr>
        <w:pStyle w:val="Stylepardfaut"/>
        <w:tabs>
          <w:tab w:val="left" w:pos="5718"/>
          <w:tab w:val="right" w:pos="12198"/>
        </w:tabs>
        <w:spacing w:after="200" w:line="276" w:lineRule="auto"/>
        <w:rPr>
          <w:rFonts w:ascii="Arial" w:eastAsia="Arial" w:hAnsi="Arial" w:cs="Arial"/>
          <w:color w:val="auto"/>
          <w:sz w:val="22"/>
        </w:rPr>
      </w:pPr>
      <w:r w:rsidRPr="00541D7B">
        <w:rPr>
          <w:rFonts w:ascii="Arial" w:eastAsia="Arial" w:hAnsi="Arial" w:cs="Arial"/>
          <w:color w:val="auto"/>
          <w:sz w:val="22"/>
        </w:rPr>
        <w:t>L’organisme dispose d’un ERP spécifique au secteur de l’immobilier « </w:t>
      </w:r>
      <w:proofErr w:type="spellStart"/>
      <w:r w:rsidRPr="00541D7B">
        <w:rPr>
          <w:rFonts w:ascii="Arial" w:eastAsia="Arial" w:hAnsi="Arial" w:cs="Arial"/>
          <w:color w:val="auto"/>
          <w:sz w:val="22"/>
        </w:rPr>
        <w:t>Sivara</w:t>
      </w:r>
      <w:proofErr w:type="spellEnd"/>
      <w:r w:rsidRPr="00541D7B">
        <w:rPr>
          <w:rFonts w:ascii="Arial" w:eastAsia="Arial" w:hAnsi="Arial" w:cs="Arial"/>
          <w:color w:val="auto"/>
          <w:sz w:val="22"/>
        </w:rPr>
        <w:t xml:space="preserve"> » installé sur l’AS400 et une </w:t>
      </w:r>
      <w:r w:rsidR="001D4180" w:rsidRPr="00541D7B">
        <w:rPr>
          <w:rFonts w:ascii="Arial" w:eastAsia="Arial" w:hAnsi="Arial" w:cs="Arial"/>
          <w:color w:val="auto"/>
          <w:sz w:val="22"/>
        </w:rPr>
        <w:t>m</w:t>
      </w:r>
      <w:r w:rsidRPr="00541D7B">
        <w:rPr>
          <w:rFonts w:ascii="Arial" w:eastAsia="Arial" w:hAnsi="Arial" w:cs="Arial"/>
          <w:color w:val="auto"/>
          <w:sz w:val="22"/>
        </w:rPr>
        <w:t xml:space="preserve">achine virtuelle Windows. Cette solution est très économique en acquisition et en coût de maintenance. Elle reste limitée en termes d’évolution, mais répond aux besoins des différents services et des utilisateurs. Le taux d’anomalie est faible. Cette solution a l’avantage de pouvoir se connecter avec d’autres partenaires sur le même environnement AS400 comme un système de Gestion </w:t>
      </w:r>
      <w:r w:rsidR="00BE07C1">
        <w:rPr>
          <w:rFonts w:ascii="Arial" w:eastAsia="Arial" w:hAnsi="Arial" w:cs="Arial"/>
          <w:color w:val="auto"/>
          <w:sz w:val="22"/>
        </w:rPr>
        <w:t>É</w:t>
      </w:r>
      <w:r w:rsidRPr="00541D7B">
        <w:rPr>
          <w:rFonts w:ascii="Arial" w:eastAsia="Arial" w:hAnsi="Arial" w:cs="Arial"/>
          <w:color w:val="auto"/>
          <w:sz w:val="22"/>
        </w:rPr>
        <w:t>lectronique Documentaire nommé « </w:t>
      </w:r>
      <w:proofErr w:type="spellStart"/>
      <w:r w:rsidRPr="00541D7B">
        <w:rPr>
          <w:rFonts w:ascii="Arial" w:eastAsia="Arial" w:hAnsi="Arial" w:cs="Arial"/>
          <w:color w:val="auto"/>
          <w:sz w:val="22"/>
        </w:rPr>
        <w:t>Xpert</w:t>
      </w:r>
      <w:proofErr w:type="spellEnd"/>
      <w:r w:rsidRPr="00541D7B">
        <w:rPr>
          <w:rFonts w:ascii="Arial" w:eastAsia="Arial" w:hAnsi="Arial" w:cs="Arial"/>
          <w:color w:val="auto"/>
          <w:sz w:val="22"/>
        </w:rPr>
        <w:t xml:space="preserve"> » de la société </w:t>
      </w:r>
      <w:proofErr w:type="spellStart"/>
      <w:r w:rsidRPr="00541D7B">
        <w:rPr>
          <w:rFonts w:ascii="Arial" w:eastAsia="Arial" w:hAnsi="Arial" w:cs="Arial"/>
          <w:color w:val="auto"/>
          <w:sz w:val="22"/>
        </w:rPr>
        <w:t>Ruza</w:t>
      </w:r>
      <w:proofErr w:type="spellEnd"/>
      <w:r w:rsidR="006B3C97" w:rsidRPr="00541D7B">
        <w:rPr>
          <w:rFonts w:ascii="Arial" w:eastAsia="Arial" w:hAnsi="Arial" w:cs="Arial"/>
          <w:color w:val="auto"/>
          <w:sz w:val="22"/>
        </w:rPr>
        <w:t>.</w:t>
      </w:r>
    </w:p>
    <w:p w14:paraId="4C774F71" w14:textId="2D83A526" w:rsidR="001D4180" w:rsidRPr="00F83FCB" w:rsidRDefault="001D4180" w:rsidP="001D4180">
      <w:pPr>
        <w:pStyle w:val="Stylepardfaut"/>
        <w:pBdr>
          <w:top w:val="single" w:sz="4" w:space="0" w:color="00000A"/>
          <w:left w:val="single" w:sz="4" w:space="0" w:color="00000A"/>
          <w:bottom w:val="single" w:sz="4" w:space="0" w:color="00000A"/>
          <w:right w:val="single" w:sz="4" w:space="0" w:color="00000A"/>
        </w:pBdr>
        <w:spacing w:after="200" w:line="276" w:lineRule="auto"/>
        <w:jc w:val="center"/>
        <w:rPr>
          <w:rFonts w:ascii="Arial" w:hAnsi="Arial" w:cs="Arial"/>
          <w:color w:val="auto"/>
        </w:rPr>
      </w:pPr>
      <w:r w:rsidRPr="00F83FCB">
        <w:rPr>
          <w:rFonts w:ascii="Arial" w:eastAsia="Arial" w:hAnsi="Arial" w:cs="Arial"/>
          <w:b/>
          <w:color w:val="auto"/>
          <w:szCs w:val="24"/>
        </w:rPr>
        <w:t>A</w:t>
      </w:r>
      <w:r w:rsidR="00EB0020" w:rsidRPr="00F83FCB">
        <w:rPr>
          <w:rFonts w:ascii="Arial" w:eastAsia="Arial" w:hAnsi="Arial" w:cs="Arial"/>
          <w:b/>
          <w:color w:val="auto"/>
          <w:szCs w:val="24"/>
        </w:rPr>
        <w:t>nnexe</w:t>
      </w:r>
      <w:r w:rsidR="00EB0020">
        <w:rPr>
          <w:rFonts w:ascii="Arial" w:eastAsia="Arial" w:hAnsi="Arial" w:cs="Arial"/>
          <w:b/>
          <w:color w:val="auto"/>
          <w:szCs w:val="24"/>
        </w:rPr>
        <w:t xml:space="preserve"> 2 –</w:t>
      </w:r>
      <w:r>
        <w:rPr>
          <w:rFonts w:ascii="Arial" w:eastAsia="Arial" w:hAnsi="Arial" w:cs="Arial"/>
          <w:b/>
          <w:color w:val="auto"/>
          <w:szCs w:val="24"/>
        </w:rPr>
        <w:t xml:space="preserve"> Informations relatives à </w:t>
      </w:r>
      <w:r w:rsidRPr="001D4180">
        <w:rPr>
          <w:rFonts w:ascii="Arial" w:eastAsia="Arial" w:hAnsi="Arial" w:cs="Arial"/>
          <w:b/>
          <w:iCs/>
          <w:color w:val="auto"/>
          <w:szCs w:val="24"/>
        </w:rPr>
        <w:t xml:space="preserve">HLM </w:t>
      </w:r>
      <w:r>
        <w:rPr>
          <w:rFonts w:ascii="Arial" w:eastAsia="Arial" w:hAnsi="Arial" w:cs="Arial"/>
          <w:b/>
          <w:iCs/>
          <w:color w:val="auto"/>
          <w:szCs w:val="24"/>
        </w:rPr>
        <w:t xml:space="preserve">- </w:t>
      </w:r>
      <w:r w:rsidRPr="001D4180">
        <w:rPr>
          <w:rFonts w:ascii="Arial" w:eastAsia="Arial" w:hAnsi="Arial" w:cs="Arial"/>
          <w:b/>
          <w:iCs/>
          <w:color w:val="auto"/>
          <w:szCs w:val="24"/>
        </w:rPr>
        <w:t>Haute Loire Métropole</w:t>
      </w:r>
      <w:r w:rsidR="00EB0020">
        <w:rPr>
          <w:rFonts w:ascii="Arial" w:eastAsia="Arial" w:hAnsi="Arial" w:cs="Arial"/>
          <w:b/>
          <w:iCs/>
          <w:color w:val="auto"/>
          <w:szCs w:val="24"/>
        </w:rPr>
        <w:t>.</w:t>
      </w:r>
    </w:p>
    <w:p w14:paraId="70A9C449" w14:textId="13FBD1EA" w:rsidR="00553C2E" w:rsidRPr="00541D7B" w:rsidRDefault="00553C2E" w:rsidP="001D4180">
      <w:pPr>
        <w:pStyle w:val="Stylepardfaut"/>
        <w:tabs>
          <w:tab w:val="left" w:pos="5718"/>
          <w:tab w:val="right" w:pos="12198"/>
        </w:tabs>
        <w:spacing w:before="120" w:after="0" w:line="276" w:lineRule="auto"/>
        <w:ind w:left="0"/>
        <w:rPr>
          <w:rFonts w:ascii="Arial" w:hAnsi="Arial" w:cs="Arial"/>
          <w:color w:val="auto"/>
          <w:sz w:val="22"/>
          <w:szCs w:val="20"/>
        </w:rPr>
      </w:pPr>
      <w:r w:rsidRPr="00541D7B">
        <w:rPr>
          <w:rFonts w:ascii="Arial" w:eastAsia="Arial" w:hAnsi="Arial" w:cs="Arial"/>
          <w:color w:val="auto"/>
          <w:sz w:val="22"/>
        </w:rPr>
        <w:t xml:space="preserve">L’organisme HLM </w:t>
      </w:r>
      <w:r w:rsidR="001D4180" w:rsidRPr="00541D7B">
        <w:rPr>
          <w:rFonts w:ascii="Arial" w:eastAsia="Arial" w:hAnsi="Arial" w:cs="Arial"/>
          <w:color w:val="auto"/>
          <w:sz w:val="22"/>
        </w:rPr>
        <w:t>est sur deux</w:t>
      </w:r>
      <w:r w:rsidRPr="00541D7B">
        <w:rPr>
          <w:rFonts w:ascii="Arial" w:eastAsia="Arial" w:hAnsi="Arial" w:cs="Arial"/>
          <w:color w:val="auto"/>
          <w:sz w:val="22"/>
        </w:rPr>
        <w:t xml:space="preserve"> sites (le siège </w:t>
      </w:r>
      <w:r w:rsidR="001D4180" w:rsidRPr="00541D7B">
        <w:rPr>
          <w:rFonts w:ascii="Arial" w:eastAsia="Arial" w:hAnsi="Arial" w:cs="Arial"/>
          <w:color w:val="auto"/>
          <w:sz w:val="22"/>
        </w:rPr>
        <w:t xml:space="preserve">qui abrite la direction </w:t>
      </w:r>
      <w:r w:rsidRPr="00541D7B">
        <w:rPr>
          <w:rFonts w:ascii="Arial" w:eastAsia="Arial" w:hAnsi="Arial" w:cs="Arial"/>
          <w:color w:val="auto"/>
          <w:sz w:val="22"/>
        </w:rPr>
        <w:t>et une annexe).</w:t>
      </w:r>
      <w:r w:rsidR="001D4180" w:rsidRPr="00541D7B">
        <w:rPr>
          <w:rFonts w:ascii="Arial" w:eastAsia="Arial" w:hAnsi="Arial" w:cs="Arial"/>
          <w:color w:val="auto"/>
          <w:sz w:val="22"/>
        </w:rPr>
        <w:t xml:space="preserve"> </w:t>
      </w:r>
      <w:r w:rsidRPr="00541D7B">
        <w:rPr>
          <w:rFonts w:ascii="Arial" w:eastAsia="Arial" w:hAnsi="Arial" w:cs="Arial"/>
          <w:color w:val="auto"/>
          <w:sz w:val="22"/>
        </w:rPr>
        <w:t xml:space="preserve">Le patrimoine immobilier s’élève à 11 000 logements et </w:t>
      </w:r>
      <w:r w:rsidR="001D4180" w:rsidRPr="00541D7B">
        <w:rPr>
          <w:rFonts w:ascii="Arial" w:eastAsia="Arial" w:hAnsi="Arial" w:cs="Arial"/>
          <w:color w:val="auto"/>
          <w:sz w:val="22"/>
        </w:rPr>
        <w:t>deux</w:t>
      </w:r>
      <w:r w:rsidRPr="00541D7B">
        <w:rPr>
          <w:rFonts w:ascii="Arial" w:eastAsia="Arial" w:hAnsi="Arial" w:cs="Arial"/>
          <w:color w:val="auto"/>
          <w:sz w:val="22"/>
        </w:rPr>
        <w:t xml:space="preserve"> nouvelles constructions en cours</w:t>
      </w:r>
      <w:r w:rsidR="001D4180" w:rsidRPr="00541D7B">
        <w:rPr>
          <w:rFonts w:ascii="Arial" w:eastAsia="Arial" w:hAnsi="Arial" w:cs="Arial"/>
          <w:color w:val="auto"/>
          <w:sz w:val="22"/>
        </w:rPr>
        <w:t xml:space="preserve">. </w:t>
      </w:r>
      <w:r w:rsidRPr="00541D7B">
        <w:rPr>
          <w:rFonts w:ascii="Arial" w:eastAsia="Arial" w:hAnsi="Arial" w:cs="Arial"/>
          <w:color w:val="auto"/>
          <w:sz w:val="22"/>
        </w:rPr>
        <w:t xml:space="preserve">Sa comptabilité </w:t>
      </w:r>
      <w:r w:rsidR="001D4180" w:rsidRPr="00541D7B">
        <w:rPr>
          <w:rFonts w:ascii="Arial" w:eastAsia="Arial" w:hAnsi="Arial" w:cs="Arial"/>
          <w:color w:val="auto"/>
          <w:sz w:val="22"/>
        </w:rPr>
        <w:t>enregistre</w:t>
      </w:r>
      <w:r w:rsidRPr="00541D7B">
        <w:rPr>
          <w:rFonts w:ascii="Arial" w:eastAsia="Arial" w:hAnsi="Arial" w:cs="Arial"/>
          <w:color w:val="auto"/>
          <w:sz w:val="22"/>
        </w:rPr>
        <w:t xml:space="preserve"> 18 000 factures annuelles</w:t>
      </w:r>
      <w:r w:rsidR="00DE3F10" w:rsidRPr="00541D7B">
        <w:rPr>
          <w:rFonts w:ascii="Arial" w:eastAsia="Arial" w:hAnsi="Arial" w:cs="Arial"/>
          <w:color w:val="auto"/>
          <w:sz w:val="22"/>
        </w:rPr>
        <w:t>.</w:t>
      </w:r>
    </w:p>
    <w:p w14:paraId="5B0332E3" w14:textId="77777777" w:rsidR="001D4180" w:rsidRPr="00541D7B" w:rsidRDefault="001D4180" w:rsidP="00541D7B">
      <w:pPr>
        <w:pStyle w:val="Stylepardfaut"/>
        <w:tabs>
          <w:tab w:val="left" w:pos="5718"/>
          <w:tab w:val="right" w:pos="12198"/>
        </w:tabs>
        <w:spacing w:line="276" w:lineRule="auto"/>
        <w:ind w:left="0"/>
        <w:rPr>
          <w:rFonts w:ascii="Arial" w:hAnsi="Arial" w:cs="Arial"/>
          <w:color w:val="auto"/>
          <w:sz w:val="22"/>
          <w:szCs w:val="20"/>
        </w:rPr>
      </w:pPr>
      <w:r w:rsidRPr="00541D7B">
        <w:rPr>
          <w:rFonts w:ascii="Arial" w:eastAsia="Arial" w:hAnsi="Arial" w:cs="Arial"/>
          <w:color w:val="auto"/>
          <w:sz w:val="22"/>
        </w:rPr>
        <w:t>L’organigramme comprend :</w:t>
      </w:r>
    </w:p>
    <w:p w14:paraId="3EA7C609" w14:textId="15BD2044" w:rsidR="00553C2E" w:rsidRPr="00541D7B" w:rsidRDefault="00BE07C1" w:rsidP="00DE3F10">
      <w:pPr>
        <w:pStyle w:val="Stylepardfaut"/>
        <w:numPr>
          <w:ilvl w:val="0"/>
          <w:numId w:val="1"/>
        </w:numPr>
        <w:tabs>
          <w:tab w:val="left" w:pos="6438"/>
          <w:tab w:val="right" w:pos="12918"/>
        </w:tabs>
        <w:spacing w:line="276" w:lineRule="auto"/>
        <w:ind w:left="714" w:hanging="357"/>
        <w:contextualSpacing/>
        <w:rPr>
          <w:rFonts w:ascii="Arial" w:hAnsi="Arial" w:cs="Arial"/>
          <w:color w:val="auto"/>
          <w:sz w:val="22"/>
          <w:szCs w:val="20"/>
        </w:rPr>
      </w:pPr>
      <w:r>
        <w:rPr>
          <w:rFonts w:ascii="Arial" w:eastAsia="Arial" w:hAnsi="Arial" w:cs="Arial"/>
          <w:color w:val="auto"/>
          <w:sz w:val="22"/>
        </w:rPr>
        <w:t>u</w:t>
      </w:r>
      <w:r w:rsidR="001D4180" w:rsidRPr="00541D7B">
        <w:rPr>
          <w:rFonts w:ascii="Arial" w:eastAsia="Arial" w:hAnsi="Arial" w:cs="Arial"/>
          <w:color w:val="auto"/>
          <w:sz w:val="22"/>
        </w:rPr>
        <w:t>n d</w:t>
      </w:r>
      <w:r w:rsidR="00553C2E" w:rsidRPr="00541D7B">
        <w:rPr>
          <w:rFonts w:ascii="Arial" w:eastAsia="Arial" w:hAnsi="Arial" w:cs="Arial"/>
          <w:color w:val="auto"/>
          <w:sz w:val="22"/>
        </w:rPr>
        <w:t xml:space="preserve">irecteur général et </w:t>
      </w:r>
      <w:r w:rsidR="001D4180" w:rsidRPr="00541D7B">
        <w:rPr>
          <w:rFonts w:ascii="Arial" w:eastAsia="Arial" w:hAnsi="Arial" w:cs="Arial"/>
          <w:color w:val="auto"/>
          <w:sz w:val="22"/>
        </w:rPr>
        <w:t>cinq</w:t>
      </w:r>
      <w:r w:rsidR="00553C2E" w:rsidRPr="00541D7B">
        <w:rPr>
          <w:rFonts w:ascii="Arial" w:eastAsia="Arial" w:hAnsi="Arial" w:cs="Arial"/>
          <w:color w:val="auto"/>
          <w:sz w:val="22"/>
        </w:rPr>
        <w:t xml:space="preserve"> administrateurs</w:t>
      </w:r>
      <w:r>
        <w:rPr>
          <w:rFonts w:ascii="Arial" w:eastAsia="Arial" w:hAnsi="Arial" w:cs="Arial"/>
          <w:color w:val="auto"/>
          <w:sz w:val="22"/>
        </w:rPr>
        <w:t> ;</w:t>
      </w:r>
    </w:p>
    <w:p w14:paraId="45651F29" w14:textId="16D0F051" w:rsidR="00553C2E" w:rsidRPr="00541D7B" w:rsidRDefault="00BE07C1" w:rsidP="00DE3F10">
      <w:pPr>
        <w:pStyle w:val="Stylepardfaut"/>
        <w:numPr>
          <w:ilvl w:val="0"/>
          <w:numId w:val="1"/>
        </w:numPr>
        <w:tabs>
          <w:tab w:val="left" w:pos="6438"/>
          <w:tab w:val="right" w:pos="12918"/>
        </w:tabs>
        <w:spacing w:line="276" w:lineRule="auto"/>
        <w:ind w:left="714" w:hanging="357"/>
        <w:contextualSpacing/>
        <w:rPr>
          <w:rFonts w:ascii="Arial" w:hAnsi="Arial" w:cs="Arial"/>
          <w:color w:val="auto"/>
          <w:sz w:val="22"/>
          <w:szCs w:val="20"/>
        </w:rPr>
      </w:pPr>
      <w:r>
        <w:rPr>
          <w:rFonts w:ascii="Arial" w:eastAsia="Arial" w:hAnsi="Arial" w:cs="Arial"/>
          <w:color w:val="auto"/>
          <w:sz w:val="22"/>
        </w:rPr>
        <w:t>u</w:t>
      </w:r>
      <w:r w:rsidR="001D4180" w:rsidRPr="00541D7B">
        <w:rPr>
          <w:rFonts w:ascii="Arial" w:eastAsia="Arial" w:hAnsi="Arial" w:cs="Arial"/>
          <w:color w:val="auto"/>
          <w:sz w:val="22"/>
        </w:rPr>
        <w:t>n d</w:t>
      </w:r>
      <w:r w:rsidR="00553C2E" w:rsidRPr="00541D7B">
        <w:rPr>
          <w:rFonts w:ascii="Arial" w:eastAsia="Arial" w:hAnsi="Arial" w:cs="Arial"/>
          <w:color w:val="auto"/>
          <w:sz w:val="22"/>
        </w:rPr>
        <w:t xml:space="preserve">irecteur financier </w:t>
      </w:r>
      <w:r w:rsidR="001D4180" w:rsidRPr="00541D7B">
        <w:rPr>
          <w:rFonts w:ascii="Arial" w:eastAsia="Arial" w:hAnsi="Arial" w:cs="Arial"/>
          <w:color w:val="auto"/>
          <w:sz w:val="22"/>
        </w:rPr>
        <w:t>assisté de quatre</w:t>
      </w:r>
      <w:r w:rsidR="00553C2E" w:rsidRPr="00541D7B">
        <w:rPr>
          <w:rFonts w:ascii="Arial" w:eastAsia="Arial" w:hAnsi="Arial" w:cs="Arial"/>
          <w:color w:val="auto"/>
          <w:sz w:val="22"/>
        </w:rPr>
        <w:t xml:space="preserve"> comptables</w:t>
      </w:r>
      <w:r>
        <w:rPr>
          <w:rFonts w:ascii="Arial" w:eastAsia="Arial" w:hAnsi="Arial" w:cs="Arial"/>
          <w:color w:val="auto"/>
          <w:sz w:val="22"/>
        </w:rPr>
        <w:t> ;</w:t>
      </w:r>
    </w:p>
    <w:p w14:paraId="53694435" w14:textId="749079D5" w:rsidR="00553C2E" w:rsidRPr="00541D7B" w:rsidRDefault="00BE07C1" w:rsidP="00DE3F10">
      <w:pPr>
        <w:pStyle w:val="Stylepardfaut"/>
        <w:numPr>
          <w:ilvl w:val="0"/>
          <w:numId w:val="1"/>
        </w:numPr>
        <w:tabs>
          <w:tab w:val="left" w:pos="6438"/>
          <w:tab w:val="right" w:pos="12918"/>
        </w:tabs>
        <w:spacing w:line="276" w:lineRule="auto"/>
        <w:ind w:left="714" w:hanging="357"/>
        <w:contextualSpacing/>
        <w:rPr>
          <w:rFonts w:ascii="Arial" w:hAnsi="Arial" w:cs="Arial"/>
          <w:color w:val="auto"/>
          <w:sz w:val="22"/>
          <w:szCs w:val="20"/>
        </w:rPr>
      </w:pPr>
      <w:r>
        <w:rPr>
          <w:rFonts w:ascii="Arial" w:eastAsia="Arial" w:hAnsi="Arial" w:cs="Arial"/>
          <w:color w:val="auto"/>
          <w:sz w:val="22"/>
        </w:rPr>
        <w:t>u</w:t>
      </w:r>
      <w:r w:rsidR="001D4180" w:rsidRPr="00541D7B">
        <w:rPr>
          <w:rFonts w:ascii="Arial" w:eastAsia="Arial" w:hAnsi="Arial" w:cs="Arial"/>
          <w:color w:val="auto"/>
          <w:sz w:val="22"/>
        </w:rPr>
        <w:t>n d</w:t>
      </w:r>
      <w:r w:rsidR="00553C2E" w:rsidRPr="00541D7B">
        <w:rPr>
          <w:rFonts w:ascii="Arial" w:eastAsia="Arial" w:hAnsi="Arial" w:cs="Arial"/>
          <w:color w:val="auto"/>
          <w:sz w:val="22"/>
        </w:rPr>
        <w:t xml:space="preserve">irecteur des systèmes d’information </w:t>
      </w:r>
      <w:r w:rsidR="001D4180" w:rsidRPr="00541D7B">
        <w:rPr>
          <w:rFonts w:ascii="Arial" w:eastAsia="Arial" w:hAnsi="Arial" w:cs="Arial"/>
          <w:color w:val="auto"/>
          <w:sz w:val="22"/>
        </w:rPr>
        <w:t xml:space="preserve">assisté de deux </w:t>
      </w:r>
      <w:r w:rsidR="00553C2E" w:rsidRPr="00541D7B">
        <w:rPr>
          <w:rFonts w:ascii="Arial" w:eastAsia="Arial" w:hAnsi="Arial" w:cs="Arial"/>
          <w:color w:val="auto"/>
          <w:sz w:val="22"/>
        </w:rPr>
        <w:t>techniciens informatiques</w:t>
      </w:r>
      <w:r>
        <w:rPr>
          <w:rFonts w:ascii="Arial" w:eastAsia="Arial" w:hAnsi="Arial" w:cs="Arial"/>
          <w:color w:val="auto"/>
          <w:sz w:val="22"/>
        </w:rPr>
        <w:t> ;</w:t>
      </w:r>
    </w:p>
    <w:p w14:paraId="086A76B4" w14:textId="3A657696" w:rsidR="00553C2E" w:rsidRPr="00541D7B" w:rsidRDefault="00BE07C1" w:rsidP="00DE3F10">
      <w:pPr>
        <w:pStyle w:val="Stylepardfaut"/>
        <w:numPr>
          <w:ilvl w:val="0"/>
          <w:numId w:val="1"/>
        </w:numPr>
        <w:tabs>
          <w:tab w:val="left" w:pos="6438"/>
          <w:tab w:val="right" w:pos="12918"/>
        </w:tabs>
        <w:spacing w:line="276" w:lineRule="auto"/>
        <w:ind w:left="714" w:hanging="357"/>
        <w:contextualSpacing/>
        <w:rPr>
          <w:rFonts w:ascii="Arial" w:hAnsi="Arial" w:cs="Arial"/>
          <w:color w:val="auto"/>
          <w:sz w:val="22"/>
          <w:szCs w:val="20"/>
        </w:rPr>
      </w:pPr>
      <w:r>
        <w:rPr>
          <w:rFonts w:ascii="Arial" w:eastAsia="Arial" w:hAnsi="Arial" w:cs="Arial"/>
          <w:color w:val="auto"/>
          <w:sz w:val="22"/>
        </w:rPr>
        <w:t>d</w:t>
      </w:r>
      <w:r w:rsidR="001D4180" w:rsidRPr="00541D7B">
        <w:rPr>
          <w:rFonts w:ascii="Arial" w:eastAsia="Arial" w:hAnsi="Arial" w:cs="Arial"/>
          <w:color w:val="auto"/>
          <w:sz w:val="22"/>
        </w:rPr>
        <w:t xml:space="preserve">eux responsables de la gestion du patrimoine assisté de </w:t>
      </w:r>
      <w:r w:rsidR="00553C2E" w:rsidRPr="00541D7B">
        <w:rPr>
          <w:rFonts w:ascii="Arial" w:eastAsia="Arial" w:hAnsi="Arial" w:cs="Arial"/>
          <w:color w:val="auto"/>
          <w:sz w:val="22"/>
        </w:rPr>
        <w:t>12 chargés de gestion</w:t>
      </w:r>
      <w:r>
        <w:rPr>
          <w:rFonts w:ascii="Arial" w:eastAsia="Arial" w:hAnsi="Arial" w:cs="Arial"/>
          <w:color w:val="auto"/>
          <w:sz w:val="22"/>
        </w:rPr>
        <w:t> ;</w:t>
      </w:r>
    </w:p>
    <w:p w14:paraId="77589BDF" w14:textId="083AC8AC" w:rsidR="00553C2E" w:rsidRPr="00541D7B" w:rsidRDefault="00BE07C1" w:rsidP="00DE3F10">
      <w:pPr>
        <w:pStyle w:val="Stylepardfaut"/>
        <w:numPr>
          <w:ilvl w:val="0"/>
          <w:numId w:val="1"/>
        </w:numPr>
        <w:tabs>
          <w:tab w:val="left" w:pos="6438"/>
          <w:tab w:val="right" w:pos="12918"/>
        </w:tabs>
        <w:spacing w:line="276" w:lineRule="auto"/>
        <w:ind w:left="714" w:hanging="357"/>
        <w:contextualSpacing/>
        <w:rPr>
          <w:rFonts w:ascii="Arial" w:hAnsi="Arial" w:cs="Arial"/>
          <w:color w:val="auto"/>
          <w:sz w:val="22"/>
          <w:szCs w:val="20"/>
        </w:rPr>
      </w:pPr>
      <w:r>
        <w:rPr>
          <w:rFonts w:ascii="Arial" w:eastAsia="Arial" w:hAnsi="Arial" w:cs="Arial"/>
          <w:color w:val="auto"/>
          <w:sz w:val="22"/>
        </w:rPr>
        <w:t>d</w:t>
      </w:r>
      <w:r w:rsidR="001D4180" w:rsidRPr="00541D7B">
        <w:rPr>
          <w:rFonts w:ascii="Arial" w:eastAsia="Arial" w:hAnsi="Arial" w:cs="Arial"/>
          <w:color w:val="auto"/>
          <w:sz w:val="22"/>
        </w:rPr>
        <w:t xml:space="preserve">eux responsables de la gestion locative </w:t>
      </w:r>
      <w:proofErr w:type="gramStart"/>
      <w:r w:rsidR="001D4180" w:rsidRPr="00541D7B">
        <w:rPr>
          <w:rFonts w:ascii="Arial" w:eastAsia="Arial" w:hAnsi="Arial" w:cs="Arial"/>
          <w:color w:val="auto"/>
          <w:sz w:val="22"/>
        </w:rPr>
        <w:t>assisté</w:t>
      </w:r>
      <w:proofErr w:type="gramEnd"/>
      <w:r w:rsidR="001D4180" w:rsidRPr="00541D7B">
        <w:rPr>
          <w:rFonts w:ascii="Arial" w:eastAsia="Arial" w:hAnsi="Arial" w:cs="Arial"/>
          <w:color w:val="auto"/>
          <w:sz w:val="22"/>
        </w:rPr>
        <w:t xml:space="preserve"> de </w:t>
      </w:r>
      <w:r w:rsidR="00553C2E" w:rsidRPr="00541D7B">
        <w:rPr>
          <w:rFonts w:ascii="Arial" w:eastAsia="Arial" w:hAnsi="Arial" w:cs="Arial"/>
          <w:color w:val="auto"/>
          <w:sz w:val="22"/>
        </w:rPr>
        <w:t>21 chargés de gestion</w:t>
      </w:r>
      <w:r>
        <w:rPr>
          <w:rFonts w:ascii="Arial" w:eastAsia="Arial" w:hAnsi="Arial" w:cs="Arial"/>
          <w:color w:val="auto"/>
          <w:sz w:val="22"/>
        </w:rPr>
        <w:t> ;</w:t>
      </w:r>
    </w:p>
    <w:p w14:paraId="1D60BAF7" w14:textId="338CD0A5" w:rsidR="00553C2E" w:rsidRPr="00541D7B" w:rsidRDefault="00BE07C1" w:rsidP="00DE3F10">
      <w:pPr>
        <w:pStyle w:val="Stylepardfaut"/>
        <w:numPr>
          <w:ilvl w:val="0"/>
          <w:numId w:val="1"/>
        </w:numPr>
        <w:tabs>
          <w:tab w:val="left" w:pos="6438"/>
          <w:tab w:val="right" w:pos="12918"/>
        </w:tabs>
        <w:spacing w:line="276" w:lineRule="auto"/>
        <w:ind w:left="714" w:hanging="357"/>
        <w:contextualSpacing/>
        <w:rPr>
          <w:rFonts w:ascii="Arial" w:hAnsi="Arial" w:cs="Arial"/>
          <w:color w:val="auto"/>
          <w:sz w:val="22"/>
          <w:szCs w:val="20"/>
        </w:rPr>
      </w:pPr>
      <w:r>
        <w:rPr>
          <w:rFonts w:ascii="Arial" w:eastAsia="Arial" w:hAnsi="Arial" w:cs="Arial"/>
          <w:color w:val="auto"/>
          <w:sz w:val="22"/>
        </w:rPr>
        <w:t>u</w:t>
      </w:r>
      <w:r w:rsidR="001D4180" w:rsidRPr="00541D7B">
        <w:rPr>
          <w:rFonts w:ascii="Arial" w:eastAsia="Arial" w:hAnsi="Arial" w:cs="Arial"/>
          <w:color w:val="auto"/>
          <w:sz w:val="22"/>
        </w:rPr>
        <w:t xml:space="preserve">n responsable de la construction assisté de </w:t>
      </w:r>
      <w:r w:rsidR="00553C2E" w:rsidRPr="00541D7B">
        <w:rPr>
          <w:rFonts w:ascii="Arial" w:eastAsia="Arial" w:hAnsi="Arial" w:cs="Arial"/>
          <w:color w:val="auto"/>
          <w:sz w:val="22"/>
        </w:rPr>
        <w:t xml:space="preserve">4 chargés </w:t>
      </w:r>
      <w:r w:rsidR="00DE3F10" w:rsidRPr="00541D7B">
        <w:rPr>
          <w:rFonts w:ascii="Arial" w:eastAsia="Arial" w:hAnsi="Arial" w:cs="Arial"/>
          <w:color w:val="auto"/>
          <w:sz w:val="22"/>
        </w:rPr>
        <w:t>mission</w:t>
      </w:r>
      <w:r>
        <w:rPr>
          <w:rFonts w:ascii="Arial" w:eastAsia="Arial" w:hAnsi="Arial" w:cs="Arial"/>
          <w:color w:val="auto"/>
          <w:sz w:val="22"/>
        </w:rPr>
        <w:t> ;</w:t>
      </w:r>
    </w:p>
    <w:p w14:paraId="22F16070" w14:textId="47C6C3EB" w:rsidR="00553C2E" w:rsidRPr="00541D7B" w:rsidRDefault="00BE07C1" w:rsidP="00DE3F10">
      <w:pPr>
        <w:pStyle w:val="Stylepardfaut"/>
        <w:numPr>
          <w:ilvl w:val="0"/>
          <w:numId w:val="1"/>
        </w:numPr>
        <w:tabs>
          <w:tab w:val="left" w:pos="6438"/>
          <w:tab w:val="right" w:pos="12918"/>
        </w:tabs>
        <w:spacing w:line="276" w:lineRule="auto"/>
        <w:ind w:left="714" w:hanging="357"/>
        <w:contextualSpacing/>
        <w:rPr>
          <w:rFonts w:ascii="Arial" w:hAnsi="Arial" w:cs="Arial"/>
          <w:color w:val="auto"/>
          <w:sz w:val="22"/>
          <w:szCs w:val="20"/>
        </w:rPr>
      </w:pPr>
      <w:r>
        <w:rPr>
          <w:rFonts w:ascii="Arial" w:eastAsia="Arial" w:hAnsi="Arial" w:cs="Arial"/>
          <w:color w:val="auto"/>
          <w:sz w:val="22"/>
        </w:rPr>
        <w:t>u</w:t>
      </w:r>
      <w:r w:rsidR="00DE3F10" w:rsidRPr="00541D7B">
        <w:rPr>
          <w:rFonts w:ascii="Arial" w:eastAsia="Arial" w:hAnsi="Arial" w:cs="Arial"/>
          <w:color w:val="auto"/>
          <w:sz w:val="22"/>
        </w:rPr>
        <w:t>n</w:t>
      </w:r>
      <w:r w:rsidR="00553C2E" w:rsidRPr="00541D7B">
        <w:rPr>
          <w:rFonts w:ascii="Arial" w:eastAsia="Arial" w:hAnsi="Arial" w:cs="Arial"/>
          <w:color w:val="auto"/>
          <w:sz w:val="22"/>
        </w:rPr>
        <w:t xml:space="preserve"> responsable juridique prenant en charge la gestion du contentieux</w:t>
      </w:r>
      <w:r>
        <w:rPr>
          <w:rFonts w:ascii="Arial" w:eastAsia="Arial" w:hAnsi="Arial" w:cs="Arial"/>
          <w:color w:val="auto"/>
          <w:sz w:val="22"/>
        </w:rPr>
        <w:t> ;</w:t>
      </w:r>
    </w:p>
    <w:p w14:paraId="4E063ADB" w14:textId="583828FB" w:rsidR="00DE3F10" w:rsidRPr="00541D7B" w:rsidRDefault="00BE07C1" w:rsidP="00541D7B">
      <w:pPr>
        <w:pStyle w:val="Stylepardfaut"/>
        <w:numPr>
          <w:ilvl w:val="0"/>
          <w:numId w:val="1"/>
        </w:numPr>
        <w:tabs>
          <w:tab w:val="left" w:pos="6438"/>
          <w:tab w:val="right" w:pos="12918"/>
        </w:tabs>
        <w:spacing w:after="200" w:line="276" w:lineRule="auto"/>
        <w:ind w:left="714" w:hanging="357"/>
        <w:rPr>
          <w:rFonts w:ascii="Arial" w:hAnsi="Arial" w:cs="Arial"/>
          <w:color w:val="auto"/>
          <w:sz w:val="22"/>
          <w:szCs w:val="20"/>
        </w:rPr>
      </w:pPr>
      <w:r>
        <w:rPr>
          <w:rFonts w:ascii="Arial" w:eastAsia="Arial" w:hAnsi="Arial" w:cs="Arial"/>
          <w:color w:val="auto"/>
          <w:sz w:val="22"/>
        </w:rPr>
        <w:t>u</w:t>
      </w:r>
      <w:r w:rsidR="00DE3F10" w:rsidRPr="00541D7B">
        <w:rPr>
          <w:rFonts w:ascii="Arial" w:eastAsia="Arial" w:hAnsi="Arial" w:cs="Arial"/>
          <w:color w:val="auto"/>
          <w:sz w:val="22"/>
        </w:rPr>
        <w:t>n</w:t>
      </w:r>
      <w:r w:rsidR="00553C2E" w:rsidRPr="00541D7B">
        <w:rPr>
          <w:rFonts w:ascii="Arial" w:eastAsia="Arial" w:hAnsi="Arial" w:cs="Arial"/>
          <w:color w:val="auto"/>
          <w:sz w:val="22"/>
        </w:rPr>
        <w:t xml:space="preserve"> responsable chargé des sinistres et assurances</w:t>
      </w:r>
      <w:r>
        <w:rPr>
          <w:rFonts w:ascii="Arial" w:eastAsia="Arial" w:hAnsi="Arial" w:cs="Arial"/>
          <w:color w:val="auto"/>
          <w:sz w:val="22"/>
        </w:rPr>
        <w:t>.</w:t>
      </w:r>
    </w:p>
    <w:p w14:paraId="4B5AAC11" w14:textId="6963C9C1" w:rsidR="00553C2E" w:rsidRPr="00541D7B" w:rsidRDefault="00DE3F10" w:rsidP="00DE3F10">
      <w:pPr>
        <w:pStyle w:val="Stylepardfaut"/>
        <w:tabs>
          <w:tab w:val="left" w:pos="5718"/>
          <w:tab w:val="right" w:pos="12198"/>
        </w:tabs>
        <w:spacing w:after="200" w:line="276" w:lineRule="auto"/>
        <w:ind w:left="0"/>
        <w:rPr>
          <w:rFonts w:ascii="Arial" w:eastAsia="Arial" w:hAnsi="Arial" w:cs="Arial"/>
          <w:color w:val="auto"/>
          <w:sz w:val="22"/>
        </w:rPr>
      </w:pPr>
      <w:r w:rsidRPr="00541D7B">
        <w:rPr>
          <w:rFonts w:ascii="Arial" w:eastAsia="Arial" w:hAnsi="Arial" w:cs="Arial"/>
          <w:color w:val="auto"/>
          <w:sz w:val="22"/>
        </w:rPr>
        <w:t xml:space="preserve">Sur le plan informatique, les salariés ont à leur disposition </w:t>
      </w:r>
      <w:r w:rsidR="00553C2E" w:rsidRPr="00541D7B">
        <w:rPr>
          <w:rFonts w:ascii="Arial" w:eastAsia="Arial" w:hAnsi="Arial" w:cs="Arial"/>
          <w:color w:val="auto"/>
          <w:sz w:val="22"/>
        </w:rPr>
        <w:t>des postes de travail fixes et de</w:t>
      </w:r>
      <w:r w:rsidR="00541D7B">
        <w:rPr>
          <w:rFonts w:ascii="Arial" w:eastAsia="Arial" w:hAnsi="Arial" w:cs="Arial"/>
          <w:color w:val="auto"/>
          <w:sz w:val="22"/>
        </w:rPr>
        <w:t>s</w:t>
      </w:r>
      <w:r w:rsidR="00553C2E" w:rsidRPr="00541D7B">
        <w:rPr>
          <w:rFonts w:ascii="Arial" w:eastAsia="Arial" w:hAnsi="Arial" w:cs="Arial"/>
          <w:color w:val="auto"/>
          <w:sz w:val="22"/>
        </w:rPr>
        <w:t xml:space="preserve"> portable</w:t>
      </w:r>
      <w:r w:rsidR="00541D7B">
        <w:rPr>
          <w:rFonts w:ascii="Arial" w:eastAsia="Arial" w:hAnsi="Arial" w:cs="Arial"/>
          <w:color w:val="auto"/>
          <w:sz w:val="22"/>
        </w:rPr>
        <w:t>s</w:t>
      </w:r>
      <w:r w:rsidR="00553C2E" w:rsidRPr="00541D7B">
        <w:rPr>
          <w:rFonts w:ascii="Arial" w:eastAsia="Arial" w:hAnsi="Arial" w:cs="Arial"/>
          <w:color w:val="auto"/>
          <w:sz w:val="22"/>
        </w:rPr>
        <w:t xml:space="preserve"> en milieu de vie</w:t>
      </w:r>
      <w:r w:rsidRPr="00541D7B">
        <w:rPr>
          <w:rFonts w:ascii="Arial" w:eastAsia="Arial" w:hAnsi="Arial" w:cs="Arial"/>
          <w:color w:val="auto"/>
          <w:sz w:val="22"/>
        </w:rPr>
        <w:t xml:space="preserve">. </w:t>
      </w:r>
      <w:r w:rsidR="00553C2E" w:rsidRPr="00541D7B">
        <w:rPr>
          <w:rFonts w:ascii="Arial" w:eastAsia="Arial" w:hAnsi="Arial" w:cs="Arial"/>
          <w:color w:val="auto"/>
          <w:sz w:val="22"/>
        </w:rPr>
        <w:t>Les serveurs sont hébergés en interne et composés :</w:t>
      </w:r>
    </w:p>
    <w:p w14:paraId="7087EE4D" w14:textId="3D23777C" w:rsidR="00553C2E" w:rsidRPr="00541D7B" w:rsidRDefault="00553C2E" w:rsidP="00DE3F10">
      <w:pPr>
        <w:pStyle w:val="Stylepardfaut"/>
        <w:numPr>
          <w:ilvl w:val="0"/>
          <w:numId w:val="1"/>
        </w:numPr>
        <w:tabs>
          <w:tab w:val="left" w:pos="6438"/>
          <w:tab w:val="right" w:pos="12918"/>
        </w:tabs>
        <w:spacing w:line="276" w:lineRule="auto"/>
        <w:ind w:left="714" w:hanging="357"/>
        <w:contextualSpacing/>
        <w:rPr>
          <w:rFonts w:ascii="Arial" w:hAnsi="Arial" w:cs="Arial"/>
          <w:color w:val="auto"/>
          <w:sz w:val="22"/>
          <w:szCs w:val="20"/>
        </w:rPr>
      </w:pPr>
      <w:r w:rsidRPr="00541D7B">
        <w:rPr>
          <w:rFonts w:ascii="Arial" w:eastAsia="Arial" w:hAnsi="Arial" w:cs="Arial"/>
          <w:color w:val="auto"/>
          <w:sz w:val="22"/>
        </w:rPr>
        <w:t xml:space="preserve">1 serveur </w:t>
      </w:r>
      <w:r w:rsidR="003D5D95" w:rsidRPr="00541D7B">
        <w:rPr>
          <w:rFonts w:ascii="Arial" w:eastAsia="Arial" w:hAnsi="Arial" w:cs="Arial"/>
          <w:color w:val="auto"/>
          <w:sz w:val="22"/>
        </w:rPr>
        <w:t xml:space="preserve">IBM </w:t>
      </w:r>
      <w:proofErr w:type="spellStart"/>
      <w:r w:rsidR="003D5D95" w:rsidRPr="00541D7B">
        <w:rPr>
          <w:rFonts w:ascii="Arial" w:eastAsia="Arial" w:hAnsi="Arial" w:cs="Arial"/>
          <w:color w:val="auto"/>
          <w:sz w:val="22"/>
        </w:rPr>
        <w:t>iseries</w:t>
      </w:r>
      <w:proofErr w:type="spellEnd"/>
      <w:r w:rsidR="003D5D95" w:rsidRPr="00541D7B">
        <w:rPr>
          <w:rFonts w:ascii="Arial" w:eastAsia="Arial" w:hAnsi="Arial" w:cs="Arial"/>
          <w:color w:val="auto"/>
          <w:sz w:val="22"/>
        </w:rPr>
        <w:t xml:space="preserve"> AS/400 </w:t>
      </w:r>
      <w:r w:rsidRPr="00541D7B">
        <w:rPr>
          <w:rFonts w:ascii="Arial" w:eastAsia="Arial" w:hAnsi="Arial" w:cs="Arial"/>
          <w:color w:val="auto"/>
          <w:sz w:val="22"/>
        </w:rPr>
        <w:t>en milieu de vie pouvant être réorganisé</w:t>
      </w:r>
      <w:r w:rsidR="004C442B">
        <w:rPr>
          <w:rFonts w:ascii="Arial" w:eastAsia="Arial" w:hAnsi="Arial" w:cs="Arial"/>
          <w:color w:val="auto"/>
          <w:sz w:val="22"/>
        </w:rPr>
        <w:t>e ;</w:t>
      </w:r>
    </w:p>
    <w:p w14:paraId="29CDEFEB" w14:textId="28094C3D" w:rsidR="00553C2E" w:rsidRPr="00541D7B" w:rsidRDefault="00553C2E" w:rsidP="00DE3F10">
      <w:pPr>
        <w:pStyle w:val="Stylepardfaut"/>
        <w:numPr>
          <w:ilvl w:val="0"/>
          <w:numId w:val="1"/>
        </w:numPr>
        <w:tabs>
          <w:tab w:val="left" w:pos="6438"/>
          <w:tab w:val="right" w:pos="12918"/>
        </w:tabs>
        <w:spacing w:line="276" w:lineRule="auto"/>
        <w:ind w:left="714" w:hanging="357"/>
        <w:contextualSpacing/>
        <w:rPr>
          <w:rFonts w:ascii="Arial" w:hAnsi="Arial" w:cs="Arial"/>
          <w:color w:val="auto"/>
          <w:sz w:val="22"/>
          <w:szCs w:val="20"/>
        </w:rPr>
      </w:pPr>
      <w:r w:rsidRPr="00541D7B">
        <w:rPr>
          <w:rFonts w:ascii="Arial" w:eastAsia="Arial" w:hAnsi="Arial" w:cs="Arial"/>
          <w:color w:val="auto"/>
          <w:sz w:val="22"/>
        </w:rPr>
        <w:t xml:space="preserve">1 mini-datacenter de serveurs contenant plusieurs </w:t>
      </w:r>
      <w:r w:rsidR="00DE3F10" w:rsidRPr="00541D7B">
        <w:rPr>
          <w:rFonts w:ascii="Arial" w:eastAsia="Arial" w:hAnsi="Arial" w:cs="Arial"/>
          <w:color w:val="auto"/>
          <w:sz w:val="22"/>
        </w:rPr>
        <w:t>m</w:t>
      </w:r>
      <w:r w:rsidRPr="00541D7B">
        <w:rPr>
          <w:rFonts w:ascii="Arial" w:eastAsia="Arial" w:hAnsi="Arial" w:cs="Arial"/>
          <w:color w:val="auto"/>
          <w:sz w:val="22"/>
        </w:rPr>
        <w:t>achines virtuelles sous Windows 2008, 2012 et 2016 pouvant être réorganisé</w:t>
      </w:r>
      <w:r w:rsidR="004C442B">
        <w:rPr>
          <w:rFonts w:ascii="Arial" w:eastAsia="Arial" w:hAnsi="Arial" w:cs="Arial"/>
          <w:color w:val="auto"/>
          <w:sz w:val="22"/>
        </w:rPr>
        <w:t> ;</w:t>
      </w:r>
    </w:p>
    <w:p w14:paraId="5C79CC3B" w14:textId="6E85F270" w:rsidR="00553C2E" w:rsidRPr="00541D7B" w:rsidRDefault="004C442B" w:rsidP="00DE3F10">
      <w:pPr>
        <w:pStyle w:val="Stylepardfaut"/>
        <w:numPr>
          <w:ilvl w:val="0"/>
          <w:numId w:val="1"/>
        </w:numPr>
        <w:tabs>
          <w:tab w:val="left" w:pos="6438"/>
          <w:tab w:val="right" w:pos="12918"/>
        </w:tabs>
        <w:spacing w:line="276" w:lineRule="auto"/>
        <w:ind w:left="714" w:hanging="357"/>
        <w:contextualSpacing/>
        <w:rPr>
          <w:rFonts w:ascii="Arial" w:hAnsi="Arial" w:cs="Arial"/>
          <w:color w:val="auto"/>
          <w:sz w:val="22"/>
          <w:szCs w:val="20"/>
        </w:rPr>
      </w:pPr>
      <w:r>
        <w:rPr>
          <w:rFonts w:ascii="Arial" w:eastAsia="Arial" w:hAnsi="Arial" w:cs="Arial"/>
          <w:color w:val="auto"/>
          <w:sz w:val="22"/>
        </w:rPr>
        <w:t>d</w:t>
      </w:r>
      <w:r w:rsidR="00553C2E" w:rsidRPr="00541D7B">
        <w:rPr>
          <w:rFonts w:ascii="Arial" w:eastAsia="Arial" w:hAnsi="Arial" w:cs="Arial"/>
          <w:color w:val="auto"/>
          <w:sz w:val="22"/>
        </w:rPr>
        <w:t>e l’espace pour faire évoluer les infrastructures</w:t>
      </w:r>
      <w:r>
        <w:rPr>
          <w:rFonts w:ascii="Arial" w:eastAsia="Arial" w:hAnsi="Arial" w:cs="Arial"/>
          <w:color w:val="auto"/>
          <w:sz w:val="22"/>
        </w:rPr>
        <w:t> ;</w:t>
      </w:r>
    </w:p>
    <w:p w14:paraId="479CE6AC" w14:textId="10346A77" w:rsidR="00553C2E" w:rsidRPr="00541D7B" w:rsidRDefault="004C442B" w:rsidP="00DE3F10">
      <w:pPr>
        <w:pStyle w:val="Stylepardfaut"/>
        <w:numPr>
          <w:ilvl w:val="0"/>
          <w:numId w:val="1"/>
        </w:numPr>
        <w:tabs>
          <w:tab w:val="left" w:pos="6438"/>
          <w:tab w:val="right" w:pos="12918"/>
        </w:tabs>
        <w:spacing w:line="276" w:lineRule="auto"/>
        <w:ind w:left="714" w:hanging="357"/>
        <w:rPr>
          <w:rFonts w:ascii="Arial" w:hAnsi="Arial" w:cs="Arial"/>
          <w:color w:val="auto"/>
          <w:sz w:val="22"/>
          <w:szCs w:val="20"/>
        </w:rPr>
      </w:pPr>
      <w:r>
        <w:rPr>
          <w:rFonts w:ascii="Arial" w:eastAsia="Arial" w:hAnsi="Arial" w:cs="Arial"/>
          <w:color w:val="auto"/>
          <w:sz w:val="22"/>
        </w:rPr>
        <w:t>u</w:t>
      </w:r>
      <w:r w:rsidR="00553C2E" w:rsidRPr="00541D7B">
        <w:rPr>
          <w:rFonts w:ascii="Arial" w:eastAsia="Arial" w:hAnsi="Arial" w:cs="Arial"/>
          <w:color w:val="auto"/>
          <w:sz w:val="22"/>
        </w:rPr>
        <w:t xml:space="preserve">ne connexion internet très </w:t>
      </w:r>
      <w:proofErr w:type="gramStart"/>
      <w:r w:rsidR="00553C2E" w:rsidRPr="00541D7B">
        <w:rPr>
          <w:rFonts w:ascii="Arial" w:eastAsia="Arial" w:hAnsi="Arial" w:cs="Arial"/>
          <w:color w:val="auto"/>
          <w:sz w:val="22"/>
        </w:rPr>
        <w:t>haut</w:t>
      </w:r>
      <w:proofErr w:type="gramEnd"/>
      <w:r w:rsidR="00553C2E" w:rsidRPr="00541D7B">
        <w:rPr>
          <w:rFonts w:ascii="Arial" w:eastAsia="Arial" w:hAnsi="Arial" w:cs="Arial"/>
          <w:color w:val="auto"/>
          <w:sz w:val="22"/>
        </w:rPr>
        <w:t xml:space="preserve"> débit</w:t>
      </w:r>
      <w:r>
        <w:rPr>
          <w:rFonts w:ascii="Arial" w:eastAsia="Arial" w:hAnsi="Arial" w:cs="Arial"/>
          <w:color w:val="auto"/>
          <w:sz w:val="22"/>
        </w:rPr>
        <w:t>.</w:t>
      </w:r>
    </w:p>
    <w:p w14:paraId="5FF69FC5" w14:textId="5AE51014" w:rsidR="00553C2E" w:rsidRPr="00541D7B" w:rsidRDefault="00553C2E" w:rsidP="00DE3F10">
      <w:pPr>
        <w:pStyle w:val="Stylepardfaut"/>
        <w:tabs>
          <w:tab w:val="left" w:pos="5718"/>
          <w:tab w:val="right" w:pos="12198"/>
        </w:tabs>
        <w:spacing w:after="200" w:line="276" w:lineRule="auto"/>
        <w:ind w:left="0"/>
        <w:rPr>
          <w:rFonts w:ascii="Arial" w:eastAsia="Arial" w:hAnsi="Arial" w:cs="Arial"/>
          <w:color w:val="auto"/>
          <w:sz w:val="22"/>
        </w:rPr>
      </w:pPr>
      <w:r w:rsidRPr="00541D7B">
        <w:rPr>
          <w:rFonts w:ascii="Arial" w:eastAsia="Arial" w:hAnsi="Arial" w:cs="Arial"/>
          <w:color w:val="auto"/>
          <w:sz w:val="22"/>
        </w:rPr>
        <w:lastRenderedPageBreak/>
        <w:t>L’organisme dispose d’un ERP spécifique au secteur de l’immobilier « </w:t>
      </w:r>
      <w:proofErr w:type="spellStart"/>
      <w:r w:rsidRPr="00541D7B">
        <w:rPr>
          <w:rFonts w:ascii="Arial" w:eastAsia="Arial" w:hAnsi="Arial" w:cs="Arial"/>
          <w:color w:val="auto"/>
          <w:sz w:val="22"/>
        </w:rPr>
        <w:t>Soki</w:t>
      </w:r>
      <w:proofErr w:type="spellEnd"/>
      <w:r w:rsidRPr="00541D7B">
        <w:rPr>
          <w:rFonts w:ascii="Arial" w:eastAsia="Arial" w:hAnsi="Arial" w:cs="Arial"/>
          <w:color w:val="auto"/>
          <w:sz w:val="22"/>
        </w:rPr>
        <w:t xml:space="preserve"> » installé sur l’AS400 et une </w:t>
      </w:r>
      <w:r w:rsidR="00DE3F10" w:rsidRPr="00541D7B">
        <w:rPr>
          <w:rFonts w:ascii="Arial" w:eastAsia="Arial" w:hAnsi="Arial" w:cs="Arial"/>
          <w:color w:val="auto"/>
          <w:sz w:val="22"/>
        </w:rPr>
        <w:t>m</w:t>
      </w:r>
      <w:r w:rsidRPr="00541D7B">
        <w:rPr>
          <w:rFonts w:ascii="Arial" w:eastAsia="Arial" w:hAnsi="Arial" w:cs="Arial"/>
          <w:color w:val="auto"/>
          <w:sz w:val="22"/>
        </w:rPr>
        <w:t xml:space="preserve">achine virtuelle Windows. Cette solution est très couteuse en acquisition et en coût de maintenance, car elle est éditée par un fournisseur réputé leader de son secteur. Elle reste lente en termes d’évolution, mais répond aux besoins des différents services et des utilisateurs. Le taux d’anomalie est faible. Cette solution a l’avantage de pouvoir se connecter avec d’autres partenaires sur le même environnement AS400 comme un système de Gestion </w:t>
      </w:r>
      <w:r w:rsidR="004C442B">
        <w:rPr>
          <w:rFonts w:ascii="Arial" w:eastAsia="Arial" w:hAnsi="Arial" w:cs="Arial"/>
          <w:color w:val="auto"/>
          <w:sz w:val="22"/>
        </w:rPr>
        <w:t>É</w:t>
      </w:r>
      <w:r w:rsidRPr="00541D7B">
        <w:rPr>
          <w:rFonts w:ascii="Arial" w:eastAsia="Arial" w:hAnsi="Arial" w:cs="Arial"/>
          <w:color w:val="auto"/>
          <w:sz w:val="22"/>
        </w:rPr>
        <w:t>lectronique Documentaire nommé « </w:t>
      </w:r>
      <w:proofErr w:type="spellStart"/>
      <w:r w:rsidRPr="00541D7B">
        <w:rPr>
          <w:rFonts w:ascii="Arial" w:eastAsia="Arial" w:hAnsi="Arial" w:cs="Arial"/>
          <w:color w:val="auto"/>
          <w:sz w:val="22"/>
        </w:rPr>
        <w:t>Xpert</w:t>
      </w:r>
      <w:proofErr w:type="spellEnd"/>
      <w:r w:rsidRPr="00541D7B">
        <w:rPr>
          <w:rFonts w:ascii="Arial" w:eastAsia="Arial" w:hAnsi="Arial" w:cs="Arial"/>
          <w:color w:val="auto"/>
          <w:sz w:val="22"/>
        </w:rPr>
        <w:t xml:space="preserve"> » de la société </w:t>
      </w:r>
      <w:proofErr w:type="spellStart"/>
      <w:r w:rsidRPr="00541D7B">
        <w:rPr>
          <w:rFonts w:ascii="Arial" w:eastAsia="Arial" w:hAnsi="Arial" w:cs="Arial"/>
          <w:color w:val="auto"/>
          <w:sz w:val="22"/>
        </w:rPr>
        <w:t>Ruza</w:t>
      </w:r>
      <w:proofErr w:type="spellEnd"/>
      <w:r w:rsidR="006B3C97" w:rsidRPr="00541D7B">
        <w:rPr>
          <w:rFonts w:ascii="Arial" w:eastAsia="Arial" w:hAnsi="Arial" w:cs="Arial"/>
          <w:color w:val="auto"/>
          <w:sz w:val="22"/>
        </w:rPr>
        <w:t>.</w:t>
      </w:r>
    </w:p>
    <w:p w14:paraId="6DB399B3" w14:textId="77777777" w:rsidR="006B3C97" w:rsidRPr="00541D7B" w:rsidRDefault="006B3C97" w:rsidP="00DE3F10">
      <w:pPr>
        <w:pStyle w:val="Stylepardfaut"/>
        <w:tabs>
          <w:tab w:val="left" w:pos="5718"/>
          <w:tab w:val="right" w:pos="12198"/>
        </w:tabs>
        <w:spacing w:after="200" w:line="276" w:lineRule="auto"/>
        <w:ind w:left="0"/>
        <w:rPr>
          <w:rFonts w:ascii="Arial" w:hAnsi="Arial" w:cs="Arial"/>
          <w:color w:val="auto"/>
          <w:sz w:val="22"/>
          <w:szCs w:val="20"/>
        </w:rPr>
      </w:pPr>
    </w:p>
    <w:p w14:paraId="4C44BE31" w14:textId="2A045BE4" w:rsidR="00DE3F10" w:rsidRPr="00F83FCB" w:rsidRDefault="00EB0020" w:rsidP="00DE3F10">
      <w:pPr>
        <w:pStyle w:val="Stylepardfaut"/>
        <w:pBdr>
          <w:top w:val="single" w:sz="4" w:space="0" w:color="00000A"/>
          <w:left w:val="single" w:sz="4" w:space="0" w:color="00000A"/>
          <w:bottom w:val="single" w:sz="4" w:space="0" w:color="00000A"/>
          <w:right w:val="single" w:sz="4" w:space="0" w:color="00000A"/>
        </w:pBdr>
        <w:spacing w:after="200" w:line="276" w:lineRule="auto"/>
        <w:jc w:val="center"/>
        <w:rPr>
          <w:rFonts w:ascii="Arial" w:hAnsi="Arial" w:cs="Arial"/>
          <w:color w:val="auto"/>
        </w:rPr>
      </w:pPr>
      <w:r>
        <w:rPr>
          <w:rFonts w:ascii="Arial" w:eastAsia="Arial" w:hAnsi="Arial" w:cs="Arial"/>
          <w:b/>
          <w:color w:val="auto"/>
          <w:szCs w:val="24"/>
        </w:rPr>
        <w:t>A</w:t>
      </w:r>
      <w:r w:rsidRPr="00F83FCB">
        <w:rPr>
          <w:rFonts w:ascii="Arial" w:eastAsia="Arial" w:hAnsi="Arial" w:cs="Arial"/>
          <w:b/>
          <w:color w:val="auto"/>
          <w:szCs w:val="24"/>
        </w:rPr>
        <w:t>nnexe</w:t>
      </w:r>
      <w:r>
        <w:rPr>
          <w:rFonts w:ascii="Arial" w:eastAsia="Arial" w:hAnsi="Arial" w:cs="Arial"/>
          <w:b/>
          <w:color w:val="auto"/>
          <w:szCs w:val="24"/>
        </w:rPr>
        <w:t xml:space="preserve"> 3 –</w:t>
      </w:r>
      <w:r w:rsidR="00DE3F10">
        <w:rPr>
          <w:rFonts w:ascii="Arial" w:eastAsia="Arial" w:hAnsi="Arial" w:cs="Arial"/>
          <w:b/>
          <w:color w:val="auto"/>
          <w:szCs w:val="24"/>
        </w:rPr>
        <w:t xml:space="preserve"> Informations relatives à </w:t>
      </w:r>
      <w:r w:rsidR="00DE3F10" w:rsidRPr="00DE3F10">
        <w:rPr>
          <w:rFonts w:ascii="Arial" w:eastAsia="Arial" w:hAnsi="Arial" w:cs="Arial"/>
          <w:b/>
          <w:iCs/>
          <w:color w:val="auto"/>
          <w:szCs w:val="24"/>
        </w:rPr>
        <w:t xml:space="preserve">BH </w:t>
      </w:r>
      <w:r w:rsidR="00DE3F10">
        <w:rPr>
          <w:rFonts w:ascii="Arial" w:eastAsia="Arial" w:hAnsi="Arial" w:cs="Arial"/>
          <w:b/>
          <w:iCs/>
          <w:color w:val="auto"/>
          <w:szCs w:val="24"/>
        </w:rPr>
        <w:t xml:space="preserve">- </w:t>
      </w:r>
      <w:r w:rsidR="00DE3F10" w:rsidRPr="00DE3F10">
        <w:rPr>
          <w:rFonts w:ascii="Arial" w:eastAsia="Arial" w:hAnsi="Arial" w:cs="Arial"/>
          <w:b/>
          <w:iCs/>
          <w:color w:val="auto"/>
          <w:szCs w:val="24"/>
        </w:rPr>
        <w:t>Brioude Habitat</w:t>
      </w:r>
      <w:r>
        <w:rPr>
          <w:rFonts w:ascii="Arial" w:eastAsia="Arial" w:hAnsi="Arial" w:cs="Arial"/>
          <w:b/>
          <w:iCs/>
          <w:color w:val="auto"/>
          <w:szCs w:val="24"/>
        </w:rPr>
        <w:t>.</w:t>
      </w:r>
    </w:p>
    <w:p w14:paraId="6D09C66C" w14:textId="1FB8F410" w:rsidR="00553C2E" w:rsidRPr="00541D7B" w:rsidRDefault="00553C2E" w:rsidP="00DE3F10">
      <w:pPr>
        <w:pStyle w:val="Stylepardfaut"/>
        <w:tabs>
          <w:tab w:val="left" w:pos="5718"/>
          <w:tab w:val="right" w:pos="12198"/>
        </w:tabs>
        <w:spacing w:after="200" w:line="276" w:lineRule="auto"/>
        <w:ind w:left="0"/>
        <w:rPr>
          <w:rFonts w:ascii="Arial" w:eastAsia="Arial" w:hAnsi="Arial" w:cs="Arial"/>
          <w:color w:val="auto"/>
          <w:sz w:val="22"/>
        </w:rPr>
      </w:pPr>
      <w:r w:rsidRPr="00541D7B">
        <w:rPr>
          <w:rFonts w:ascii="Arial" w:eastAsia="Arial" w:hAnsi="Arial" w:cs="Arial"/>
          <w:color w:val="auto"/>
          <w:sz w:val="22"/>
        </w:rPr>
        <w:t>L’organisme BH possède 3 sites (le siège et 2 agences). Les agences regroupent les chargés du patrimoine et de la gestion locative.</w:t>
      </w:r>
      <w:r w:rsidR="00DE3F10" w:rsidRPr="00541D7B">
        <w:rPr>
          <w:rFonts w:ascii="Arial" w:eastAsia="Arial" w:hAnsi="Arial" w:cs="Arial"/>
          <w:color w:val="auto"/>
          <w:sz w:val="22"/>
        </w:rPr>
        <w:t xml:space="preserve"> </w:t>
      </w:r>
      <w:r w:rsidRPr="00541D7B">
        <w:rPr>
          <w:rFonts w:ascii="Arial" w:eastAsia="Arial" w:hAnsi="Arial" w:cs="Arial"/>
          <w:color w:val="auto"/>
          <w:sz w:val="22"/>
        </w:rPr>
        <w:t>Le patrimoine immobilier s’élève à 3 000 logements et une construction en cours</w:t>
      </w:r>
      <w:r w:rsidR="00DE3F10" w:rsidRPr="00541D7B">
        <w:rPr>
          <w:rFonts w:ascii="Arial" w:eastAsia="Arial" w:hAnsi="Arial" w:cs="Arial"/>
          <w:color w:val="auto"/>
          <w:sz w:val="22"/>
        </w:rPr>
        <w:t xml:space="preserve">. </w:t>
      </w:r>
      <w:r w:rsidRPr="00541D7B">
        <w:rPr>
          <w:rFonts w:ascii="Arial" w:eastAsia="Arial" w:hAnsi="Arial" w:cs="Arial"/>
          <w:color w:val="auto"/>
          <w:sz w:val="22"/>
        </w:rPr>
        <w:t xml:space="preserve">Sa comptabilité </w:t>
      </w:r>
      <w:r w:rsidR="00DE3F10" w:rsidRPr="00541D7B">
        <w:rPr>
          <w:rFonts w:ascii="Arial" w:eastAsia="Arial" w:hAnsi="Arial" w:cs="Arial"/>
          <w:color w:val="auto"/>
          <w:sz w:val="22"/>
        </w:rPr>
        <w:t>enregistre</w:t>
      </w:r>
      <w:r w:rsidRPr="00541D7B">
        <w:rPr>
          <w:rFonts w:ascii="Arial" w:eastAsia="Arial" w:hAnsi="Arial" w:cs="Arial"/>
          <w:color w:val="auto"/>
          <w:sz w:val="22"/>
        </w:rPr>
        <w:t xml:space="preserve"> 3 000 factures annuelles</w:t>
      </w:r>
      <w:r w:rsidR="00DE3F10" w:rsidRPr="00541D7B">
        <w:rPr>
          <w:rFonts w:ascii="Arial" w:eastAsia="Arial" w:hAnsi="Arial" w:cs="Arial"/>
          <w:color w:val="auto"/>
          <w:sz w:val="22"/>
        </w:rPr>
        <w:t>.</w:t>
      </w:r>
    </w:p>
    <w:p w14:paraId="3EB0CD18" w14:textId="77777777" w:rsidR="00DE3F10" w:rsidRPr="00541D7B" w:rsidRDefault="00DE3F10" w:rsidP="00DE3F10">
      <w:pPr>
        <w:pStyle w:val="Stylepardfaut"/>
        <w:tabs>
          <w:tab w:val="left" w:pos="5718"/>
          <w:tab w:val="right" w:pos="12198"/>
        </w:tabs>
        <w:spacing w:after="200" w:line="276" w:lineRule="auto"/>
        <w:ind w:left="0"/>
        <w:rPr>
          <w:rFonts w:ascii="Arial" w:eastAsia="Arial" w:hAnsi="Arial" w:cs="Arial"/>
          <w:color w:val="auto"/>
          <w:sz w:val="22"/>
        </w:rPr>
      </w:pPr>
      <w:r w:rsidRPr="00541D7B">
        <w:rPr>
          <w:rFonts w:ascii="Arial" w:eastAsia="Arial" w:hAnsi="Arial" w:cs="Arial"/>
          <w:color w:val="auto"/>
          <w:sz w:val="22"/>
        </w:rPr>
        <w:t>L’organigramme comprend :</w:t>
      </w:r>
    </w:p>
    <w:p w14:paraId="549B0551" w14:textId="6A8149E0" w:rsidR="00553C2E" w:rsidRPr="00541D7B" w:rsidRDefault="004C442B" w:rsidP="00DE3F10">
      <w:pPr>
        <w:pStyle w:val="Stylepardfaut"/>
        <w:numPr>
          <w:ilvl w:val="0"/>
          <w:numId w:val="1"/>
        </w:numPr>
        <w:tabs>
          <w:tab w:val="left" w:pos="6438"/>
          <w:tab w:val="right" w:pos="12918"/>
        </w:tabs>
        <w:spacing w:line="276" w:lineRule="auto"/>
        <w:ind w:left="714" w:hanging="357"/>
        <w:contextualSpacing/>
        <w:rPr>
          <w:rFonts w:ascii="Arial" w:hAnsi="Arial" w:cs="Arial"/>
          <w:color w:val="auto"/>
          <w:sz w:val="22"/>
          <w:szCs w:val="20"/>
        </w:rPr>
      </w:pPr>
      <w:r>
        <w:rPr>
          <w:rFonts w:ascii="Arial" w:eastAsia="Arial" w:hAnsi="Arial" w:cs="Arial"/>
          <w:color w:val="auto"/>
          <w:sz w:val="22"/>
        </w:rPr>
        <w:t>u</w:t>
      </w:r>
      <w:r w:rsidR="00DE3F10" w:rsidRPr="00541D7B">
        <w:rPr>
          <w:rFonts w:ascii="Arial" w:eastAsia="Arial" w:hAnsi="Arial" w:cs="Arial"/>
          <w:color w:val="auto"/>
          <w:sz w:val="22"/>
        </w:rPr>
        <w:t>n d</w:t>
      </w:r>
      <w:r w:rsidR="00553C2E" w:rsidRPr="00541D7B">
        <w:rPr>
          <w:rFonts w:ascii="Arial" w:eastAsia="Arial" w:hAnsi="Arial" w:cs="Arial"/>
          <w:color w:val="auto"/>
          <w:sz w:val="22"/>
        </w:rPr>
        <w:t xml:space="preserve">irecteur général et </w:t>
      </w:r>
      <w:r w:rsidR="00DE3F10" w:rsidRPr="00541D7B">
        <w:rPr>
          <w:rFonts w:ascii="Arial" w:eastAsia="Arial" w:hAnsi="Arial" w:cs="Arial"/>
          <w:color w:val="auto"/>
          <w:sz w:val="22"/>
        </w:rPr>
        <w:t>trois</w:t>
      </w:r>
      <w:r w:rsidR="00553C2E" w:rsidRPr="00541D7B">
        <w:rPr>
          <w:rFonts w:ascii="Arial" w:eastAsia="Arial" w:hAnsi="Arial" w:cs="Arial"/>
          <w:color w:val="auto"/>
          <w:sz w:val="22"/>
        </w:rPr>
        <w:t xml:space="preserve"> administrateurs</w:t>
      </w:r>
      <w:r>
        <w:rPr>
          <w:rFonts w:ascii="Arial" w:eastAsia="Arial" w:hAnsi="Arial" w:cs="Arial"/>
          <w:color w:val="auto"/>
          <w:sz w:val="22"/>
        </w:rPr>
        <w:t> ;</w:t>
      </w:r>
    </w:p>
    <w:p w14:paraId="5A27DA54" w14:textId="545C4E26" w:rsidR="00553C2E" w:rsidRPr="00541D7B" w:rsidRDefault="004C442B" w:rsidP="00DE3F10">
      <w:pPr>
        <w:pStyle w:val="Stylepardfaut"/>
        <w:numPr>
          <w:ilvl w:val="0"/>
          <w:numId w:val="1"/>
        </w:numPr>
        <w:tabs>
          <w:tab w:val="left" w:pos="6438"/>
          <w:tab w:val="right" w:pos="12918"/>
        </w:tabs>
        <w:spacing w:line="276" w:lineRule="auto"/>
        <w:ind w:left="714" w:hanging="357"/>
        <w:contextualSpacing/>
        <w:rPr>
          <w:rFonts w:ascii="Arial" w:hAnsi="Arial" w:cs="Arial"/>
          <w:color w:val="auto"/>
          <w:sz w:val="22"/>
          <w:szCs w:val="20"/>
        </w:rPr>
      </w:pPr>
      <w:r>
        <w:rPr>
          <w:rFonts w:ascii="Arial" w:eastAsia="Arial" w:hAnsi="Arial" w:cs="Arial"/>
          <w:color w:val="auto"/>
          <w:sz w:val="22"/>
        </w:rPr>
        <w:t>u</w:t>
      </w:r>
      <w:r w:rsidR="00DE3F10" w:rsidRPr="00541D7B">
        <w:rPr>
          <w:rFonts w:ascii="Arial" w:eastAsia="Arial" w:hAnsi="Arial" w:cs="Arial"/>
          <w:color w:val="auto"/>
          <w:sz w:val="22"/>
        </w:rPr>
        <w:t>n d</w:t>
      </w:r>
      <w:r w:rsidR="00553C2E" w:rsidRPr="00541D7B">
        <w:rPr>
          <w:rFonts w:ascii="Arial" w:eastAsia="Arial" w:hAnsi="Arial" w:cs="Arial"/>
          <w:color w:val="auto"/>
          <w:sz w:val="22"/>
        </w:rPr>
        <w:t xml:space="preserve">irecteur financier </w:t>
      </w:r>
      <w:r w:rsidR="00DE3F10" w:rsidRPr="00541D7B">
        <w:rPr>
          <w:rFonts w:ascii="Arial" w:eastAsia="Arial" w:hAnsi="Arial" w:cs="Arial"/>
          <w:color w:val="auto"/>
          <w:sz w:val="22"/>
        </w:rPr>
        <w:t>assisté d’un</w:t>
      </w:r>
      <w:r w:rsidR="00553C2E" w:rsidRPr="00541D7B">
        <w:rPr>
          <w:rFonts w:ascii="Arial" w:eastAsia="Arial" w:hAnsi="Arial" w:cs="Arial"/>
          <w:color w:val="auto"/>
          <w:sz w:val="22"/>
        </w:rPr>
        <w:t xml:space="preserve"> comptable</w:t>
      </w:r>
      <w:r>
        <w:rPr>
          <w:rFonts w:ascii="Arial" w:eastAsia="Arial" w:hAnsi="Arial" w:cs="Arial"/>
          <w:color w:val="auto"/>
          <w:sz w:val="22"/>
        </w:rPr>
        <w:t> ;</w:t>
      </w:r>
    </w:p>
    <w:p w14:paraId="45EFA38E" w14:textId="7A7EDA04" w:rsidR="00553C2E" w:rsidRPr="00541D7B" w:rsidRDefault="004C442B" w:rsidP="00DE3F10">
      <w:pPr>
        <w:pStyle w:val="Stylepardfaut"/>
        <w:numPr>
          <w:ilvl w:val="0"/>
          <w:numId w:val="1"/>
        </w:numPr>
        <w:tabs>
          <w:tab w:val="left" w:pos="6438"/>
          <w:tab w:val="right" w:pos="12918"/>
        </w:tabs>
        <w:spacing w:line="276" w:lineRule="auto"/>
        <w:ind w:left="714" w:hanging="357"/>
        <w:contextualSpacing/>
        <w:rPr>
          <w:rFonts w:ascii="Arial" w:hAnsi="Arial" w:cs="Arial"/>
          <w:color w:val="auto"/>
          <w:sz w:val="22"/>
          <w:szCs w:val="20"/>
        </w:rPr>
      </w:pPr>
      <w:r>
        <w:rPr>
          <w:rFonts w:ascii="Arial" w:eastAsia="Arial" w:hAnsi="Arial" w:cs="Arial"/>
          <w:color w:val="auto"/>
          <w:sz w:val="22"/>
        </w:rPr>
        <w:t>a</w:t>
      </w:r>
      <w:r w:rsidR="00553C2E" w:rsidRPr="00541D7B">
        <w:rPr>
          <w:rFonts w:ascii="Arial" w:eastAsia="Arial" w:hAnsi="Arial" w:cs="Arial"/>
          <w:color w:val="auto"/>
          <w:sz w:val="22"/>
        </w:rPr>
        <w:t>ucune personne à l’informatique (sous-traité)</w:t>
      </w:r>
      <w:r>
        <w:rPr>
          <w:rFonts w:ascii="Arial" w:eastAsia="Arial" w:hAnsi="Arial" w:cs="Arial"/>
          <w:color w:val="auto"/>
          <w:sz w:val="22"/>
        </w:rPr>
        <w:t> ;</w:t>
      </w:r>
    </w:p>
    <w:p w14:paraId="15624CAA" w14:textId="65E8F21B" w:rsidR="00553C2E" w:rsidRPr="00541D7B" w:rsidRDefault="004C442B" w:rsidP="00DE3F10">
      <w:pPr>
        <w:pStyle w:val="Stylepardfaut"/>
        <w:numPr>
          <w:ilvl w:val="0"/>
          <w:numId w:val="1"/>
        </w:numPr>
        <w:tabs>
          <w:tab w:val="left" w:pos="6438"/>
          <w:tab w:val="right" w:pos="12918"/>
        </w:tabs>
        <w:spacing w:line="276" w:lineRule="auto"/>
        <w:ind w:left="714" w:hanging="357"/>
        <w:contextualSpacing/>
        <w:rPr>
          <w:rFonts w:ascii="Arial" w:hAnsi="Arial" w:cs="Arial"/>
          <w:color w:val="auto"/>
          <w:sz w:val="22"/>
          <w:szCs w:val="20"/>
        </w:rPr>
      </w:pPr>
      <w:r>
        <w:rPr>
          <w:rFonts w:ascii="Arial" w:eastAsia="Arial" w:hAnsi="Arial" w:cs="Arial"/>
          <w:color w:val="auto"/>
          <w:sz w:val="22"/>
        </w:rPr>
        <w:t>t</w:t>
      </w:r>
      <w:r w:rsidR="00DE3F10" w:rsidRPr="00541D7B">
        <w:rPr>
          <w:rFonts w:ascii="Arial" w:eastAsia="Arial" w:hAnsi="Arial" w:cs="Arial"/>
          <w:color w:val="auto"/>
          <w:sz w:val="22"/>
        </w:rPr>
        <w:t>rois</w:t>
      </w:r>
      <w:r w:rsidR="00553C2E" w:rsidRPr="00541D7B">
        <w:rPr>
          <w:rFonts w:ascii="Arial" w:eastAsia="Arial" w:hAnsi="Arial" w:cs="Arial"/>
          <w:color w:val="auto"/>
          <w:sz w:val="22"/>
        </w:rPr>
        <w:t xml:space="preserve"> chargés de gestion du patrimoine et de la construction</w:t>
      </w:r>
      <w:r>
        <w:rPr>
          <w:rFonts w:ascii="Arial" w:eastAsia="Arial" w:hAnsi="Arial" w:cs="Arial"/>
          <w:color w:val="auto"/>
          <w:sz w:val="22"/>
        </w:rPr>
        <w:t> ;</w:t>
      </w:r>
    </w:p>
    <w:p w14:paraId="7723D392" w14:textId="186C5F53" w:rsidR="00553C2E" w:rsidRPr="00541D7B" w:rsidRDefault="004C442B" w:rsidP="00DE3F10">
      <w:pPr>
        <w:pStyle w:val="Stylepardfaut"/>
        <w:numPr>
          <w:ilvl w:val="0"/>
          <w:numId w:val="1"/>
        </w:numPr>
        <w:tabs>
          <w:tab w:val="left" w:pos="6438"/>
          <w:tab w:val="right" w:pos="12918"/>
        </w:tabs>
        <w:spacing w:line="276" w:lineRule="auto"/>
        <w:ind w:left="714" w:hanging="357"/>
        <w:contextualSpacing/>
        <w:rPr>
          <w:rFonts w:ascii="Arial" w:hAnsi="Arial" w:cs="Arial"/>
          <w:color w:val="auto"/>
          <w:sz w:val="22"/>
          <w:szCs w:val="20"/>
        </w:rPr>
      </w:pPr>
      <w:r>
        <w:rPr>
          <w:rFonts w:ascii="Arial" w:eastAsia="Arial" w:hAnsi="Arial" w:cs="Arial"/>
          <w:color w:val="auto"/>
          <w:sz w:val="22"/>
        </w:rPr>
        <w:t>u</w:t>
      </w:r>
      <w:r w:rsidR="00DE3F10" w:rsidRPr="00541D7B">
        <w:rPr>
          <w:rFonts w:ascii="Arial" w:eastAsia="Arial" w:hAnsi="Arial" w:cs="Arial"/>
          <w:color w:val="auto"/>
          <w:sz w:val="22"/>
        </w:rPr>
        <w:t>n responsable de la gestion locative assisté de quatre</w:t>
      </w:r>
      <w:r w:rsidR="00553C2E" w:rsidRPr="00541D7B">
        <w:rPr>
          <w:rFonts w:ascii="Arial" w:eastAsia="Arial" w:hAnsi="Arial" w:cs="Arial"/>
          <w:color w:val="auto"/>
          <w:sz w:val="22"/>
        </w:rPr>
        <w:t xml:space="preserve"> charg</w:t>
      </w:r>
      <w:r w:rsidR="00003DAF" w:rsidRPr="00541D7B">
        <w:rPr>
          <w:rFonts w:ascii="Arial" w:eastAsia="Arial" w:hAnsi="Arial" w:cs="Arial"/>
          <w:color w:val="auto"/>
          <w:sz w:val="22"/>
        </w:rPr>
        <w:t>és</w:t>
      </w:r>
      <w:r w:rsidR="00553C2E" w:rsidRPr="00541D7B">
        <w:rPr>
          <w:rFonts w:ascii="Arial" w:eastAsia="Arial" w:hAnsi="Arial" w:cs="Arial"/>
          <w:color w:val="auto"/>
          <w:sz w:val="22"/>
        </w:rPr>
        <w:t xml:space="preserve"> de gestion locative</w:t>
      </w:r>
      <w:r>
        <w:rPr>
          <w:rFonts w:ascii="Arial" w:eastAsia="Arial" w:hAnsi="Arial" w:cs="Arial"/>
          <w:color w:val="auto"/>
          <w:sz w:val="22"/>
        </w:rPr>
        <w:t> ;</w:t>
      </w:r>
    </w:p>
    <w:p w14:paraId="3478829F" w14:textId="34EC26DA" w:rsidR="00553C2E" w:rsidRPr="00541D7B" w:rsidRDefault="004C442B" w:rsidP="00DE3F10">
      <w:pPr>
        <w:pStyle w:val="Stylepardfaut"/>
        <w:numPr>
          <w:ilvl w:val="0"/>
          <w:numId w:val="1"/>
        </w:numPr>
        <w:tabs>
          <w:tab w:val="left" w:pos="6438"/>
          <w:tab w:val="right" w:pos="12918"/>
        </w:tabs>
        <w:spacing w:line="276" w:lineRule="auto"/>
        <w:ind w:left="714" w:hanging="357"/>
        <w:rPr>
          <w:rFonts w:ascii="Arial" w:hAnsi="Arial" w:cs="Arial"/>
          <w:color w:val="auto"/>
          <w:sz w:val="22"/>
          <w:szCs w:val="20"/>
        </w:rPr>
      </w:pPr>
      <w:r>
        <w:rPr>
          <w:rFonts w:ascii="Arial" w:eastAsia="Arial" w:hAnsi="Arial" w:cs="Arial"/>
          <w:color w:val="auto"/>
          <w:sz w:val="22"/>
        </w:rPr>
        <w:t>u</w:t>
      </w:r>
      <w:r w:rsidR="00DE3F10" w:rsidRPr="00541D7B">
        <w:rPr>
          <w:rFonts w:ascii="Arial" w:eastAsia="Arial" w:hAnsi="Arial" w:cs="Arial"/>
          <w:color w:val="auto"/>
          <w:sz w:val="22"/>
        </w:rPr>
        <w:t>n</w:t>
      </w:r>
      <w:r w:rsidR="00553C2E" w:rsidRPr="00541D7B">
        <w:rPr>
          <w:rFonts w:ascii="Arial" w:eastAsia="Arial" w:hAnsi="Arial" w:cs="Arial"/>
          <w:color w:val="auto"/>
          <w:sz w:val="22"/>
        </w:rPr>
        <w:t xml:space="preserve"> responsable juridique en charge la gestion du contentieux et des sinistres</w:t>
      </w:r>
      <w:r>
        <w:rPr>
          <w:rFonts w:ascii="Arial" w:eastAsia="Arial" w:hAnsi="Arial" w:cs="Arial"/>
          <w:color w:val="auto"/>
          <w:sz w:val="22"/>
        </w:rPr>
        <w:t>.</w:t>
      </w:r>
    </w:p>
    <w:p w14:paraId="12AE45C2" w14:textId="48C8EEA9" w:rsidR="00553C2E" w:rsidRPr="00541D7B" w:rsidRDefault="00DE3F10" w:rsidP="00541D7B">
      <w:pPr>
        <w:pStyle w:val="Stylepardfaut"/>
        <w:tabs>
          <w:tab w:val="left" w:pos="5718"/>
          <w:tab w:val="right" w:pos="12198"/>
        </w:tabs>
        <w:spacing w:after="200" w:line="276" w:lineRule="auto"/>
        <w:ind w:left="0"/>
        <w:rPr>
          <w:rFonts w:ascii="Arial" w:hAnsi="Arial" w:cs="Arial"/>
          <w:color w:val="auto"/>
          <w:sz w:val="22"/>
          <w:szCs w:val="20"/>
        </w:rPr>
      </w:pPr>
      <w:r w:rsidRPr="00541D7B">
        <w:rPr>
          <w:rFonts w:ascii="Arial" w:eastAsia="Arial" w:hAnsi="Arial" w:cs="Arial"/>
          <w:color w:val="auto"/>
          <w:sz w:val="22"/>
        </w:rPr>
        <w:t>L</w:t>
      </w:r>
      <w:r w:rsidR="00553C2E" w:rsidRPr="00541D7B">
        <w:rPr>
          <w:rFonts w:ascii="Arial" w:eastAsia="Arial" w:hAnsi="Arial" w:cs="Arial"/>
          <w:color w:val="auto"/>
          <w:sz w:val="22"/>
        </w:rPr>
        <w:t>e système d’information est globalement externalisé auprès d’un prestataire. Les utilisateurs disposent de client léger de type Citrix. Un prestataire externe assure l’administration et la fourniture des services du système d’information avec un contrat de type SaaS. La connexion interne est de type haut débit avec ce prestataire.</w:t>
      </w:r>
    </w:p>
    <w:p w14:paraId="307468D5" w14:textId="52F8A96E" w:rsidR="008F5CE7" w:rsidRPr="00541D7B" w:rsidRDefault="00553C2E" w:rsidP="00541D7B">
      <w:pPr>
        <w:pStyle w:val="Stylepardfaut"/>
        <w:tabs>
          <w:tab w:val="left" w:pos="5718"/>
          <w:tab w:val="right" w:pos="12198"/>
        </w:tabs>
        <w:spacing w:after="200" w:line="276" w:lineRule="auto"/>
        <w:ind w:left="0"/>
        <w:rPr>
          <w:rFonts w:ascii="Arial" w:hAnsi="Arial" w:cs="Arial"/>
          <w:color w:val="auto"/>
          <w:sz w:val="22"/>
          <w:szCs w:val="20"/>
        </w:rPr>
      </w:pPr>
      <w:r w:rsidRPr="00541D7B">
        <w:rPr>
          <w:rFonts w:ascii="Arial" w:eastAsia="Arial" w:hAnsi="Arial" w:cs="Arial"/>
          <w:color w:val="auto"/>
          <w:sz w:val="22"/>
        </w:rPr>
        <w:t>L’organisme dispose d’un ERP spécifique au secteur de l’immobilier « Habitat Gestion » sous environnement Web. Cette solution est plutôt adaptée aux bailleurs de petite taille et reste économique car elle intègre toutes les fonctionnalités requises dans le même outil. Elle s’intègre de plus dans un environnement SaaS. Les évolutions de produit sont imposées et les personnalisations des processus métiers ne sont pas permises.</w:t>
      </w:r>
    </w:p>
    <w:sectPr w:rsidR="008F5CE7" w:rsidRPr="00541D7B">
      <w:footerReference w:type="default" r:id="rId8"/>
      <w:pgSz w:w="11906" w:h="16838"/>
      <w:pgMar w:top="680" w:right="567" w:bottom="783" w:left="1134" w:header="0" w:footer="726" w:gutter="0"/>
      <w:cols w:space="720"/>
      <w:formProt w:val="0"/>
      <w:docGrid w:linePitch="2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A2406B" w14:textId="77777777" w:rsidR="00304ABD" w:rsidRDefault="00304ABD">
      <w:pPr>
        <w:spacing w:after="0" w:line="240" w:lineRule="auto"/>
      </w:pPr>
      <w:r>
        <w:separator/>
      </w:r>
    </w:p>
  </w:endnote>
  <w:endnote w:type="continuationSeparator" w:id="0">
    <w:p w14:paraId="2D24E7D9" w14:textId="77777777" w:rsidR="00304ABD" w:rsidRDefault="00304A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80"/>
    <w:family w:val="swiss"/>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00A5A" w14:textId="1DBA9FC4" w:rsidR="00DC0919" w:rsidRPr="0059524F" w:rsidRDefault="00AD6D42">
    <w:pPr>
      <w:pStyle w:val="Stylepardfaut"/>
      <w:tabs>
        <w:tab w:val="left" w:pos="3005"/>
        <w:tab w:val="center" w:pos="4672"/>
        <w:tab w:val="left" w:pos="8675"/>
        <w:tab w:val="right" w:pos="9208"/>
      </w:tabs>
      <w:ind w:right="140"/>
      <w:rPr>
        <w:rFonts w:ascii="Arial" w:hAnsi="Arial" w:cs="Arial"/>
        <w:color w:val="auto"/>
        <w:sz w:val="20"/>
        <w:szCs w:val="20"/>
      </w:rPr>
    </w:pPr>
    <w:r w:rsidRPr="0059524F">
      <w:rPr>
        <w:rFonts w:ascii="Arial" w:eastAsia="Arial" w:hAnsi="Arial" w:cs="Arial"/>
        <w:color w:val="auto"/>
        <w:sz w:val="20"/>
        <w:szCs w:val="20"/>
      </w:rPr>
      <w:t>21DSCG-UE5</w:t>
    </w:r>
    <w:r w:rsidRPr="0059524F">
      <w:rPr>
        <w:rFonts w:ascii="Arial" w:eastAsia="Arial" w:hAnsi="Arial" w:cs="Arial"/>
        <w:color w:val="auto"/>
        <w:sz w:val="20"/>
        <w:szCs w:val="20"/>
      </w:rPr>
      <w:tab/>
      <w:t>Management des systèmes d’information</w:t>
    </w:r>
    <w:r w:rsidRPr="0059524F">
      <w:rPr>
        <w:rFonts w:ascii="Arial" w:eastAsia="Arial" w:hAnsi="Arial" w:cs="Arial"/>
        <w:color w:val="auto"/>
        <w:sz w:val="20"/>
        <w:szCs w:val="20"/>
      </w:rPr>
      <w:tab/>
      <w:t xml:space="preserve">Page </w:t>
    </w:r>
    <w:r w:rsidRPr="0059524F">
      <w:rPr>
        <w:rFonts w:ascii="Arial" w:eastAsia="Arial" w:hAnsi="Arial" w:cs="Arial"/>
        <w:color w:val="auto"/>
        <w:sz w:val="20"/>
        <w:szCs w:val="20"/>
      </w:rPr>
      <w:fldChar w:fldCharType="begin"/>
    </w:r>
    <w:r w:rsidRPr="0059524F">
      <w:rPr>
        <w:rFonts w:ascii="Arial" w:hAnsi="Arial" w:cs="Arial"/>
        <w:color w:val="auto"/>
        <w:sz w:val="20"/>
        <w:szCs w:val="20"/>
      </w:rPr>
      <w:instrText>PAGE</w:instrText>
    </w:r>
    <w:r w:rsidRPr="0059524F">
      <w:rPr>
        <w:rFonts w:ascii="Arial" w:hAnsi="Arial" w:cs="Arial"/>
        <w:color w:val="auto"/>
        <w:sz w:val="20"/>
        <w:szCs w:val="20"/>
      </w:rPr>
      <w:fldChar w:fldCharType="separate"/>
    </w:r>
    <w:r w:rsidR="0002290A">
      <w:rPr>
        <w:rFonts w:ascii="Arial" w:hAnsi="Arial" w:cs="Arial"/>
        <w:noProof/>
        <w:color w:val="auto"/>
        <w:sz w:val="20"/>
        <w:szCs w:val="20"/>
      </w:rPr>
      <w:t>4</w:t>
    </w:r>
    <w:r w:rsidRPr="0059524F">
      <w:rPr>
        <w:rFonts w:ascii="Arial" w:hAnsi="Arial" w:cs="Arial"/>
        <w:color w:val="auto"/>
        <w:sz w:val="20"/>
        <w:szCs w:val="20"/>
      </w:rPr>
      <w:fldChar w:fldCharType="end"/>
    </w:r>
    <w:r w:rsidRPr="0059524F">
      <w:rPr>
        <w:rFonts w:ascii="Arial" w:eastAsia="Arial" w:hAnsi="Arial" w:cs="Arial"/>
        <w:color w:val="auto"/>
        <w:sz w:val="20"/>
        <w:szCs w:val="20"/>
      </w:rPr>
      <w:t xml:space="preserve"> / </w:t>
    </w:r>
    <w:r w:rsidRPr="0059524F">
      <w:rPr>
        <w:rFonts w:ascii="Arial" w:eastAsia="Arial" w:hAnsi="Arial" w:cs="Arial"/>
        <w:color w:val="auto"/>
        <w:sz w:val="20"/>
        <w:szCs w:val="20"/>
      </w:rPr>
      <w:fldChar w:fldCharType="begin"/>
    </w:r>
    <w:r w:rsidRPr="0059524F">
      <w:rPr>
        <w:rFonts w:ascii="Arial" w:hAnsi="Arial" w:cs="Arial"/>
        <w:color w:val="auto"/>
        <w:sz w:val="20"/>
        <w:szCs w:val="20"/>
      </w:rPr>
      <w:instrText>NUMPAGES</w:instrText>
    </w:r>
    <w:r w:rsidRPr="0059524F">
      <w:rPr>
        <w:rFonts w:ascii="Arial" w:hAnsi="Arial" w:cs="Arial"/>
        <w:color w:val="auto"/>
        <w:sz w:val="20"/>
        <w:szCs w:val="20"/>
      </w:rPr>
      <w:fldChar w:fldCharType="separate"/>
    </w:r>
    <w:r w:rsidR="0002290A">
      <w:rPr>
        <w:rFonts w:ascii="Arial" w:hAnsi="Arial" w:cs="Arial"/>
        <w:noProof/>
        <w:color w:val="auto"/>
        <w:sz w:val="20"/>
        <w:szCs w:val="20"/>
      </w:rPr>
      <w:t>6</w:t>
    </w:r>
    <w:r w:rsidRPr="0059524F">
      <w:rPr>
        <w:rFonts w:ascii="Arial" w:hAnsi="Arial" w:cs="Arial"/>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9879C6" w14:textId="77777777" w:rsidR="00304ABD" w:rsidRDefault="00304ABD">
      <w:pPr>
        <w:spacing w:after="0" w:line="240" w:lineRule="auto"/>
      </w:pPr>
      <w:r>
        <w:separator/>
      </w:r>
    </w:p>
  </w:footnote>
  <w:footnote w:type="continuationSeparator" w:id="0">
    <w:p w14:paraId="1295AC3B" w14:textId="77777777" w:rsidR="00304ABD" w:rsidRDefault="00304AB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F3F6D"/>
    <w:multiLevelType w:val="multilevel"/>
    <w:tmpl w:val="F612BD54"/>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1">
    <w:nsid w:val="0749260F"/>
    <w:multiLevelType w:val="hybridMultilevel"/>
    <w:tmpl w:val="6E985CDA"/>
    <w:lvl w:ilvl="0" w:tplc="040C000F">
      <w:start w:val="1"/>
      <w:numFmt w:val="decimal"/>
      <w:lvlText w:val="%1."/>
      <w:lvlJc w:val="left"/>
      <w:pPr>
        <w:ind w:left="754" w:hanging="360"/>
      </w:pPr>
    </w:lvl>
    <w:lvl w:ilvl="1" w:tplc="040C0019" w:tentative="1">
      <w:start w:val="1"/>
      <w:numFmt w:val="lowerLetter"/>
      <w:lvlText w:val="%2."/>
      <w:lvlJc w:val="left"/>
      <w:pPr>
        <w:ind w:left="1474" w:hanging="360"/>
      </w:pPr>
    </w:lvl>
    <w:lvl w:ilvl="2" w:tplc="040C001B" w:tentative="1">
      <w:start w:val="1"/>
      <w:numFmt w:val="lowerRoman"/>
      <w:lvlText w:val="%3."/>
      <w:lvlJc w:val="right"/>
      <w:pPr>
        <w:ind w:left="2194" w:hanging="180"/>
      </w:pPr>
    </w:lvl>
    <w:lvl w:ilvl="3" w:tplc="040C000F" w:tentative="1">
      <w:start w:val="1"/>
      <w:numFmt w:val="decimal"/>
      <w:lvlText w:val="%4."/>
      <w:lvlJc w:val="left"/>
      <w:pPr>
        <w:ind w:left="2914" w:hanging="360"/>
      </w:pPr>
    </w:lvl>
    <w:lvl w:ilvl="4" w:tplc="040C0019" w:tentative="1">
      <w:start w:val="1"/>
      <w:numFmt w:val="lowerLetter"/>
      <w:lvlText w:val="%5."/>
      <w:lvlJc w:val="left"/>
      <w:pPr>
        <w:ind w:left="3634" w:hanging="360"/>
      </w:pPr>
    </w:lvl>
    <w:lvl w:ilvl="5" w:tplc="040C001B" w:tentative="1">
      <w:start w:val="1"/>
      <w:numFmt w:val="lowerRoman"/>
      <w:lvlText w:val="%6."/>
      <w:lvlJc w:val="right"/>
      <w:pPr>
        <w:ind w:left="4354" w:hanging="180"/>
      </w:pPr>
    </w:lvl>
    <w:lvl w:ilvl="6" w:tplc="040C000F" w:tentative="1">
      <w:start w:val="1"/>
      <w:numFmt w:val="decimal"/>
      <w:lvlText w:val="%7."/>
      <w:lvlJc w:val="left"/>
      <w:pPr>
        <w:ind w:left="5074" w:hanging="360"/>
      </w:pPr>
    </w:lvl>
    <w:lvl w:ilvl="7" w:tplc="040C0019" w:tentative="1">
      <w:start w:val="1"/>
      <w:numFmt w:val="lowerLetter"/>
      <w:lvlText w:val="%8."/>
      <w:lvlJc w:val="left"/>
      <w:pPr>
        <w:ind w:left="5794" w:hanging="360"/>
      </w:pPr>
    </w:lvl>
    <w:lvl w:ilvl="8" w:tplc="040C001B" w:tentative="1">
      <w:start w:val="1"/>
      <w:numFmt w:val="lowerRoman"/>
      <w:lvlText w:val="%9."/>
      <w:lvlJc w:val="right"/>
      <w:pPr>
        <w:ind w:left="6514" w:hanging="180"/>
      </w:pPr>
    </w:lvl>
  </w:abstractNum>
  <w:abstractNum w:abstractNumId="2">
    <w:nsid w:val="407F1344"/>
    <w:multiLevelType w:val="multilevel"/>
    <w:tmpl w:val="9B6E6896"/>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3">
    <w:nsid w:val="42EB76F0"/>
    <w:multiLevelType w:val="multilevel"/>
    <w:tmpl w:val="52AC2190"/>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4">
    <w:nsid w:val="52E71D1F"/>
    <w:multiLevelType w:val="multilevel"/>
    <w:tmpl w:val="DD84B1A4"/>
    <w:lvl w:ilvl="0">
      <w:start w:val="1"/>
      <w:numFmt w:val="bullet"/>
      <w:lvlText w:val="-"/>
      <w:lvlJc w:val="left"/>
      <w:pPr>
        <w:ind w:left="394" w:hanging="360"/>
      </w:pPr>
      <w:rPr>
        <w:rFonts w:ascii="Times New Roman" w:hAnsi="Times New Roman" w:cs="Times New Roman" w:hint="default"/>
      </w:rPr>
    </w:lvl>
    <w:lvl w:ilvl="1">
      <w:start w:val="1"/>
      <w:numFmt w:val="bullet"/>
      <w:lvlText w:val="o"/>
      <w:lvlJc w:val="left"/>
      <w:pPr>
        <w:ind w:left="1114" w:hanging="360"/>
      </w:pPr>
      <w:rPr>
        <w:rFonts w:ascii="Courier New" w:hAnsi="Courier New" w:cs="Courier New" w:hint="default"/>
      </w:rPr>
    </w:lvl>
    <w:lvl w:ilvl="2">
      <w:start w:val="1"/>
      <w:numFmt w:val="bullet"/>
      <w:lvlText w:val="▪"/>
      <w:lvlJc w:val="left"/>
      <w:pPr>
        <w:ind w:left="1834" w:hanging="360"/>
      </w:pPr>
      <w:rPr>
        <w:rFonts w:ascii="Noto Sans Symbols" w:hAnsi="Noto Sans Symbols" w:cs="Noto Sans Symbols" w:hint="default"/>
      </w:rPr>
    </w:lvl>
    <w:lvl w:ilvl="3">
      <w:start w:val="1"/>
      <w:numFmt w:val="bullet"/>
      <w:lvlText w:val="●"/>
      <w:lvlJc w:val="left"/>
      <w:pPr>
        <w:ind w:left="2554" w:hanging="360"/>
      </w:pPr>
      <w:rPr>
        <w:rFonts w:ascii="Noto Sans Symbols" w:hAnsi="Noto Sans Symbols" w:cs="Noto Sans Symbols" w:hint="default"/>
      </w:rPr>
    </w:lvl>
    <w:lvl w:ilvl="4">
      <w:start w:val="1"/>
      <w:numFmt w:val="bullet"/>
      <w:lvlText w:val="o"/>
      <w:lvlJc w:val="left"/>
      <w:pPr>
        <w:ind w:left="3274" w:hanging="360"/>
      </w:pPr>
      <w:rPr>
        <w:rFonts w:ascii="Courier New" w:hAnsi="Courier New" w:cs="Courier New" w:hint="default"/>
      </w:rPr>
    </w:lvl>
    <w:lvl w:ilvl="5">
      <w:start w:val="1"/>
      <w:numFmt w:val="bullet"/>
      <w:lvlText w:val="▪"/>
      <w:lvlJc w:val="left"/>
      <w:pPr>
        <w:ind w:left="3994" w:hanging="360"/>
      </w:pPr>
      <w:rPr>
        <w:rFonts w:ascii="Noto Sans Symbols" w:hAnsi="Noto Sans Symbols" w:cs="Noto Sans Symbols" w:hint="default"/>
      </w:rPr>
    </w:lvl>
    <w:lvl w:ilvl="6">
      <w:start w:val="1"/>
      <w:numFmt w:val="bullet"/>
      <w:lvlText w:val="●"/>
      <w:lvlJc w:val="left"/>
      <w:pPr>
        <w:ind w:left="4714" w:hanging="360"/>
      </w:pPr>
      <w:rPr>
        <w:rFonts w:ascii="Noto Sans Symbols" w:hAnsi="Noto Sans Symbols" w:cs="Noto Sans Symbols" w:hint="default"/>
      </w:rPr>
    </w:lvl>
    <w:lvl w:ilvl="7">
      <w:start w:val="1"/>
      <w:numFmt w:val="bullet"/>
      <w:lvlText w:val="o"/>
      <w:lvlJc w:val="left"/>
      <w:pPr>
        <w:ind w:left="5434" w:hanging="360"/>
      </w:pPr>
      <w:rPr>
        <w:rFonts w:ascii="Courier New" w:hAnsi="Courier New" w:cs="Courier New" w:hint="default"/>
      </w:rPr>
    </w:lvl>
    <w:lvl w:ilvl="8">
      <w:start w:val="1"/>
      <w:numFmt w:val="bullet"/>
      <w:lvlText w:val="▪"/>
      <w:lvlJc w:val="left"/>
      <w:pPr>
        <w:ind w:left="6154" w:hanging="360"/>
      </w:pPr>
      <w:rPr>
        <w:rFonts w:ascii="Noto Sans Symbols" w:hAnsi="Noto Sans Symbols" w:cs="Noto Sans Symbols" w:hint="default"/>
      </w:rPr>
    </w:lvl>
  </w:abstractNum>
  <w:abstractNum w:abstractNumId="5">
    <w:nsid w:val="589B050B"/>
    <w:multiLevelType w:val="multilevel"/>
    <w:tmpl w:val="349CB860"/>
    <w:lvl w:ilvl="0">
      <w:start w:val="1"/>
      <w:numFmt w:val="bullet"/>
      <w:lvlText w:val="-"/>
      <w:lvlJc w:val="left"/>
      <w:pPr>
        <w:ind w:left="394" w:hanging="360"/>
      </w:pPr>
      <w:rPr>
        <w:rFonts w:ascii="Times New Roman" w:hAnsi="Times New Roman" w:cs="Times New Roman" w:hint="default"/>
      </w:rPr>
    </w:lvl>
    <w:lvl w:ilvl="1">
      <w:start w:val="1"/>
      <w:numFmt w:val="bullet"/>
      <w:lvlText w:val="o"/>
      <w:lvlJc w:val="left"/>
      <w:pPr>
        <w:ind w:left="1114" w:hanging="360"/>
      </w:pPr>
      <w:rPr>
        <w:rFonts w:ascii="Courier New" w:hAnsi="Courier New" w:cs="Courier New" w:hint="default"/>
      </w:rPr>
    </w:lvl>
    <w:lvl w:ilvl="2">
      <w:start w:val="1"/>
      <w:numFmt w:val="bullet"/>
      <w:lvlText w:val="▪"/>
      <w:lvlJc w:val="left"/>
      <w:pPr>
        <w:ind w:left="1834" w:hanging="360"/>
      </w:pPr>
      <w:rPr>
        <w:rFonts w:ascii="Noto Sans Symbols" w:hAnsi="Noto Sans Symbols" w:cs="Noto Sans Symbols" w:hint="default"/>
      </w:rPr>
    </w:lvl>
    <w:lvl w:ilvl="3">
      <w:start w:val="1"/>
      <w:numFmt w:val="bullet"/>
      <w:lvlText w:val="●"/>
      <w:lvlJc w:val="left"/>
      <w:pPr>
        <w:ind w:left="2554" w:hanging="360"/>
      </w:pPr>
      <w:rPr>
        <w:rFonts w:ascii="Noto Sans Symbols" w:hAnsi="Noto Sans Symbols" w:cs="Noto Sans Symbols" w:hint="default"/>
      </w:rPr>
    </w:lvl>
    <w:lvl w:ilvl="4">
      <w:start w:val="1"/>
      <w:numFmt w:val="bullet"/>
      <w:lvlText w:val="o"/>
      <w:lvlJc w:val="left"/>
      <w:pPr>
        <w:ind w:left="3274" w:hanging="360"/>
      </w:pPr>
      <w:rPr>
        <w:rFonts w:ascii="Courier New" w:hAnsi="Courier New" w:cs="Courier New" w:hint="default"/>
      </w:rPr>
    </w:lvl>
    <w:lvl w:ilvl="5">
      <w:start w:val="1"/>
      <w:numFmt w:val="bullet"/>
      <w:lvlText w:val="▪"/>
      <w:lvlJc w:val="left"/>
      <w:pPr>
        <w:ind w:left="3994" w:hanging="360"/>
      </w:pPr>
      <w:rPr>
        <w:rFonts w:ascii="Noto Sans Symbols" w:hAnsi="Noto Sans Symbols" w:cs="Noto Sans Symbols" w:hint="default"/>
      </w:rPr>
    </w:lvl>
    <w:lvl w:ilvl="6">
      <w:start w:val="1"/>
      <w:numFmt w:val="bullet"/>
      <w:lvlText w:val="●"/>
      <w:lvlJc w:val="left"/>
      <w:pPr>
        <w:ind w:left="4714" w:hanging="360"/>
      </w:pPr>
      <w:rPr>
        <w:rFonts w:ascii="Noto Sans Symbols" w:hAnsi="Noto Sans Symbols" w:cs="Noto Sans Symbols" w:hint="default"/>
      </w:rPr>
    </w:lvl>
    <w:lvl w:ilvl="7">
      <w:start w:val="1"/>
      <w:numFmt w:val="bullet"/>
      <w:lvlText w:val="o"/>
      <w:lvlJc w:val="left"/>
      <w:pPr>
        <w:ind w:left="5434" w:hanging="360"/>
      </w:pPr>
      <w:rPr>
        <w:rFonts w:ascii="Courier New" w:hAnsi="Courier New" w:cs="Courier New" w:hint="default"/>
      </w:rPr>
    </w:lvl>
    <w:lvl w:ilvl="8">
      <w:start w:val="1"/>
      <w:numFmt w:val="bullet"/>
      <w:lvlText w:val="▪"/>
      <w:lvlJc w:val="left"/>
      <w:pPr>
        <w:ind w:left="6154" w:hanging="360"/>
      </w:pPr>
      <w:rPr>
        <w:rFonts w:ascii="Noto Sans Symbols" w:hAnsi="Noto Sans Symbols" w:cs="Noto Sans Symbols" w:hint="default"/>
      </w:rPr>
    </w:lvl>
  </w:abstractNum>
  <w:abstractNum w:abstractNumId="6">
    <w:nsid w:val="5CFF5CD6"/>
    <w:multiLevelType w:val="multilevel"/>
    <w:tmpl w:val="F612BD54"/>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7">
    <w:nsid w:val="67655E9C"/>
    <w:multiLevelType w:val="multilevel"/>
    <w:tmpl w:val="8B5EFCB0"/>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8">
    <w:nsid w:val="71EC4363"/>
    <w:multiLevelType w:val="multilevel"/>
    <w:tmpl w:val="F612BD54"/>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9">
    <w:nsid w:val="7DB309F3"/>
    <w:multiLevelType w:val="hybridMultilevel"/>
    <w:tmpl w:val="9B8E417C"/>
    <w:lvl w:ilvl="0" w:tplc="040C000F">
      <w:start w:val="1"/>
      <w:numFmt w:val="decimal"/>
      <w:lvlText w:val="%1."/>
      <w:lvlJc w:val="left"/>
      <w:pPr>
        <w:ind w:left="754" w:hanging="360"/>
      </w:pPr>
    </w:lvl>
    <w:lvl w:ilvl="1" w:tplc="040C0019" w:tentative="1">
      <w:start w:val="1"/>
      <w:numFmt w:val="lowerLetter"/>
      <w:lvlText w:val="%2."/>
      <w:lvlJc w:val="left"/>
      <w:pPr>
        <w:ind w:left="1474" w:hanging="360"/>
      </w:pPr>
    </w:lvl>
    <w:lvl w:ilvl="2" w:tplc="040C001B" w:tentative="1">
      <w:start w:val="1"/>
      <w:numFmt w:val="lowerRoman"/>
      <w:lvlText w:val="%3."/>
      <w:lvlJc w:val="right"/>
      <w:pPr>
        <w:ind w:left="2194" w:hanging="180"/>
      </w:pPr>
    </w:lvl>
    <w:lvl w:ilvl="3" w:tplc="040C000F" w:tentative="1">
      <w:start w:val="1"/>
      <w:numFmt w:val="decimal"/>
      <w:lvlText w:val="%4."/>
      <w:lvlJc w:val="left"/>
      <w:pPr>
        <w:ind w:left="2914" w:hanging="360"/>
      </w:pPr>
    </w:lvl>
    <w:lvl w:ilvl="4" w:tplc="040C0019" w:tentative="1">
      <w:start w:val="1"/>
      <w:numFmt w:val="lowerLetter"/>
      <w:lvlText w:val="%5."/>
      <w:lvlJc w:val="left"/>
      <w:pPr>
        <w:ind w:left="3634" w:hanging="360"/>
      </w:pPr>
    </w:lvl>
    <w:lvl w:ilvl="5" w:tplc="040C001B" w:tentative="1">
      <w:start w:val="1"/>
      <w:numFmt w:val="lowerRoman"/>
      <w:lvlText w:val="%6."/>
      <w:lvlJc w:val="right"/>
      <w:pPr>
        <w:ind w:left="4354" w:hanging="180"/>
      </w:pPr>
    </w:lvl>
    <w:lvl w:ilvl="6" w:tplc="040C000F" w:tentative="1">
      <w:start w:val="1"/>
      <w:numFmt w:val="decimal"/>
      <w:lvlText w:val="%7."/>
      <w:lvlJc w:val="left"/>
      <w:pPr>
        <w:ind w:left="5074" w:hanging="360"/>
      </w:pPr>
    </w:lvl>
    <w:lvl w:ilvl="7" w:tplc="040C0019" w:tentative="1">
      <w:start w:val="1"/>
      <w:numFmt w:val="lowerLetter"/>
      <w:lvlText w:val="%8."/>
      <w:lvlJc w:val="left"/>
      <w:pPr>
        <w:ind w:left="5794" w:hanging="360"/>
      </w:pPr>
    </w:lvl>
    <w:lvl w:ilvl="8" w:tplc="040C001B" w:tentative="1">
      <w:start w:val="1"/>
      <w:numFmt w:val="lowerRoman"/>
      <w:lvlText w:val="%9."/>
      <w:lvlJc w:val="right"/>
      <w:pPr>
        <w:ind w:left="6514" w:hanging="180"/>
      </w:pPr>
    </w:lvl>
  </w:abstractNum>
  <w:abstractNum w:abstractNumId="10">
    <w:nsid w:val="7F135FC3"/>
    <w:multiLevelType w:val="hybridMultilevel"/>
    <w:tmpl w:val="11C6383A"/>
    <w:lvl w:ilvl="0" w:tplc="040C000F">
      <w:start w:val="1"/>
      <w:numFmt w:val="decimal"/>
      <w:lvlText w:val="%1."/>
      <w:lvlJc w:val="left"/>
      <w:pPr>
        <w:ind w:left="754" w:hanging="360"/>
      </w:pPr>
    </w:lvl>
    <w:lvl w:ilvl="1" w:tplc="040C0019" w:tentative="1">
      <w:start w:val="1"/>
      <w:numFmt w:val="lowerLetter"/>
      <w:lvlText w:val="%2."/>
      <w:lvlJc w:val="left"/>
      <w:pPr>
        <w:ind w:left="1474" w:hanging="360"/>
      </w:pPr>
    </w:lvl>
    <w:lvl w:ilvl="2" w:tplc="040C001B" w:tentative="1">
      <w:start w:val="1"/>
      <w:numFmt w:val="lowerRoman"/>
      <w:lvlText w:val="%3."/>
      <w:lvlJc w:val="right"/>
      <w:pPr>
        <w:ind w:left="2194" w:hanging="180"/>
      </w:pPr>
    </w:lvl>
    <w:lvl w:ilvl="3" w:tplc="040C000F" w:tentative="1">
      <w:start w:val="1"/>
      <w:numFmt w:val="decimal"/>
      <w:lvlText w:val="%4."/>
      <w:lvlJc w:val="left"/>
      <w:pPr>
        <w:ind w:left="2914" w:hanging="360"/>
      </w:pPr>
    </w:lvl>
    <w:lvl w:ilvl="4" w:tplc="040C0019" w:tentative="1">
      <w:start w:val="1"/>
      <w:numFmt w:val="lowerLetter"/>
      <w:lvlText w:val="%5."/>
      <w:lvlJc w:val="left"/>
      <w:pPr>
        <w:ind w:left="3634" w:hanging="360"/>
      </w:pPr>
    </w:lvl>
    <w:lvl w:ilvl="5" w:tplc="040C001B" w:tentative="1">
      <w:start w:val="1"/>
      <w:numFmt w:val="lowerRoman"/>
      <w:lvlText w:val="%6."/>
      <w:lvlJc w:val="right"/>
      <w:pPr>
        <w:ind w:left="4354" w:hanging="180"/>
      </w:pPr>
    </w:lvl>
    <w:lvl w:ilvl="6" w:tplc="040C000F" w:tentative="1">
      <w:start w:val="1"/>
      <w:numFmt w:val="decimal"/>
      <w:lvlText w:val="%7."/>
      <w:lvlJc w:val="left"/>
      <w:pPr>
        <w:ind w:left="5074" w:hanging="360"/>
      </w:pPr>
    </w:lvl>
    <w:lvl w:ilvl="7" w:tplc="040C0019" w:tentative="1">
      <w:start w:val="1"/>
      <w:numFmt w:val="lowerLetter"/>
      <w:lvlText w:val="%8."/>
      <w:lvlJc w:val="left"/>
      <w:pPr>
        <w:ind w:left="5794" w:hanging="360"/>
      </w:pPr>
    </w:lvl>
    <w:lvl w:ilvl="8" w:tplc="040C001B" w:tentative="1">
      <w:start w:val="1"/>
      <w:numFmt w:val="lowerRoman"/>
      <w:lvlText w:val="%9."/>
      <w:lvlJc w:val="right"/>
      <w:pPr>
        <w:ind w:left="6514" w:hanging="180"/>
      </w:pPr>
    </w:lvl>
  </w:abstractNum>
  <w:num w:numId="1">
    <w:abstractNumId w:val="0"/>
  </w:num>
  <w:num w:numId="2">
    <w:abstractNumId w:val="5"/>
  </w:num>
  <w:num w:numId="3">
    <w:abstractNumId w:val="7"/>
  </w:num>
  <w:num w:numId="4">
    <w:abstractNumId w:val="2"/>
  </w:num>
  <w:num w:numId="5">
    <w:abstractNumId w:val="4"/>
  </w:num>
  <w:num w:numId="6">
    <w:abstractNumId w:val="3"/>
  </w:num>
  <w:num w:numId="7">
    <w:abstractNumId w:val="9"/>
  </w:num>
  <w:num w:numId="8">
    <w:abstractNumId w:val="10"/>
  </w:num>
  <w:num w:numId="9">
    <w:abstractNumId w:val="1"/>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3C2E"/>
    <w:rsid w:val="00003DAF"/>
    <w:rsid w:val="0002290A"/>
    <w:rsid w:val="000B4483"/>
    <w:rsid w:val="001D4180"/>
    <w:rsid w:val="001D580B"/>
    <w:rsid w:val="00304ABD"/>
    <w:rsid w:val="003D5D95"/>
    <w:rsid w:val="004C442B"/>
    <w:rsid w:val="004C5644"/>
    <w:rsid w:val="00541D7B"/>
    <w:rsid w:val="00553C2E"/>
    <w:rsid w:val="0059524F"/>
    <w:rsid w:val="005D45B8"/>
    <w:rsid w:val="006B3C97"/>
    <w:rsid w:val="0081325D"/>
    <w:rsid w:val="00A00C39"/>
    <w:rsid w:val="00AD6D42"/>
    <w:rsid w:val="00B43698"/>
    <w:rsid w:val="00B43C00"/>
    <w:rsid w:val="00BC5DE7"/>
    <w:rsid w:val="00BE07C1"/>
    <w:rsid w:val="00CD7EE0"/>
    <w:rsid w:val="00DE3F10"/>
    <w:rsid w:val="00EB002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98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3C2E"/>
    <w:rPr>
      <w:rFonts w:eastAsiaTheme="minorEastAsia"/>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pardfaut">
    <w:name w:val="Style par défaut"/>
    <w:rsid w:val="00553C2E"/>
    <w:pPr>
      <w:suppressAutoHyphens/>
      <w:spacing w:line="100" w:lineRule="atLeast"/>
      <w:ind w:left="34"/>
      <w:jc w:val="both"/>
      <w:textAlignment w:val="baseline"/>
    </w:pPr>
    <w:rPr>
      <w:rFonts w:ascii="Times New Roman" w:eastAsia="Times New Roman" w:hAnsi="Times New Roman" w:cs="Times New Roman"/>
      <w:color w:val="00000A"/>
      <w:sz w:val="24"/>
      <w:lang w:eastAsia="fr-FR"/>
    </w:rPr>
  </w:style>
  <w:style w:type="paragraph" w:styleId="En-tte">
    <w:name w:val="header"/>
    <w:basedOn w:val="Normal"/>
    <w:link w:val="En-tteCar"/>
    <w:uiPriority w:val="99"/>
    <w:unhideWhenUsed/>
    <w:rsid w:val="00003DAF"/>
    <w:pPr>
      <w:tabs>
        <w:tab w:val="center" w:pos="4536"/>
        <w:tab w:val="right" w:pos="9072"/>
      </w:tabs>
      <w:spacing w:after="0" w:line="240" w:lineRule="auto"/>
    </w:pPr>
  </w:style>
  <w:style w:type="character" w:customStyle="1" w:styleId="En-tteCar">
    <w:name w:val="En-tête Car"/>
    <w:basedOn w:val="Policepardfaut"/>
    <w:link w:val="En-tte"/>
    <w:uiPriority w:val="99"/>
    <w:rsid w:val="00003DAF"/>
    <w:rPr>
      <w:rFonts w:eastAsiaTheme="minorEastAsia"/>
      <w:lang w:eastAsia="fr-FR"/>
    </w:rPr>
  </w:style>
  <w:style w:type="paragraph" w:styleId="Pieddepage">
    <w:name w:val="footer"/>
    <w:basedOn w:val="Normal"/>
    <w:link w:val="PieddepageCar"/>
    <w:uiPriority w:val="99"/>
    <w:unhideWhenUsed/>
    <w:rsid w:val="00003DA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03DAF"/>
    <w:rPr>
      <w:rFonts w:eastAsiaTheme="minorEastAsia"/>
      <w:lang w:eastAsia="fr-FR"/>
    </w:rPr>
  </w:style>
  <w:style w:type="paragraph" w:styleId="Textedebulles">
    <w:name w:val="Balloon Text"/>
    <w:basedOn w:val="Normal"/>
    <w:link w:val="TextedebullesCar"/>
    <w:uiPriority w:val="99"/>
    <w:semiHidden/>
    <w:unhideWhenUsed/>
    <w:rsid w:val="00B43698"/>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43698"/>
    <w:rPr>
      <w:rFonts w:ascii="Segoe UI" w:eastAsiaTheme="minorEastAsia" w:hAnsi="Segoe UI" w:cs="Segoe UI"/>
      <w:sz w:val="18"/>
      <w:szCs w:val="18"/>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3C2E"/>
    <w:rPr>
      <w:rFonts w:eastAsiaTheme="minorEastAsia"/>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pardfaut">
    <w:name w:val="Style par défaut"/>
    <w:rsid w:val="00553C2E"/>
    <w:pPr>
      <w:suppressAutoHyphens/>
      <w:spacing w:line="100" w:lineRule="atLeast"/>
      <w:ind w:left="34"/>
      <w:jc w:val="both"/>
      <w:textAlignment w:val="baseline"/>
    </w:pPr>
    <w:rPr>
      <w:rFonts w:ascii="Times New Roman" w:eastAsia="Times New Roman" w:hAnsi="Times New Roman" w:cs="Times New Roman"/>
      <w:color w:val="00000A"/>
      <w:sz w:val="24"/>
      <w:lang w:eastAsia="fr-FR"/>
    </w:rPr>
  </w:style>
  <w:style w:type="paragraph" w:styleId="En-tte">
    <w:name w:val="header"/>
    <w:basedOn w:val="Normal"/>
    <w:link w:val="En-tteCar"/>
    <w:uiPriority w:val="99"/>
    <w:unhideWhenUsed/>
    <w:rsid w:val="00003DAF"/>
    <w:pPr>
      <w:tabs>
        <w:tab w:val="center" w:pos="4536"/>
        <w:tab w:val="right" w:pos="9072"/>
      </w:tabs>
      <w:spacing w:after="0" w:line="240" w:lineRule="auto"/>
    </w:pPr>
  </w:style>
  <w:style w:type="character" w:customStyle="1" w:styleId="En-tteCar">
    <w:name w:val="En-tête Car"/>
    <w:basedOn w:val="Policepardfaut"/>
    <w:link w:val="En-tte"/>
    <w:uiPriority w:val="99"/>
    <w:rsid w:val="00003DAF"/>
    <w:rPr>
      <w:rFonts w:eastAsiaTheme="minorEastAsia"/>
      <w:lang w:eastAsia="fr-FR"/>
    </w:rPr>
  </w:style>
  <w:style w:type="paragraph" w:styleId="Pieddepage">
    <w:name w:val="footer"/>
    <w:basedOn w:val="Normal"/>
    <w:link w:val="PieddepageCar"/>
    <w:uiPriority w:val="99"/>
    <w:unhideWhenUsed/>
    <w:rsid w:val="00003DA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03DAF"/>
    <w:rPr>
      <w:rFonts w:eastAsiaTheme="minorEastAsia"/>
      <w:lang w:eastAsia="fr-FR"/>
    </w:rPr>
  </w:style>
  <w:style w:type="paragraph" w:styleId="Textedebulles">
    <w:name w:val="Balloon Text"/>
    <w:basedOn w:val="Normal"/>
    <w:link w:val="TextedebullesCar"/>
    <w:uiPriority w:val="99"/>
    <w:semiHidden/>
    <w:unhideWhenUsed/>
    <w:rsid w:val="00B43698"/>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43698"/>
    <w:rPr>
      <w:rFonts w:ascii="Segoe UI" w:eastAsiaTheme="minorEastAsia" w:hAnsi="Segoe UI" w:cs="Segoe UI"/>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6</Pages>
  <Words>1875</Words>
  <Characters>10317</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fmarty</cp:lastModifiedBy>
  <cp:revision>7</cp:revision>
  <cp:lastPrinted>2021-07-12T10:58:00Z</cp:lastPrinted>
  <dcterms:created xsi:type="dcterms:W3CDTF">2021-05-12T15:06:00Z</dcterms:created>
  <dcterms:modified xsi:type="dcterms:W3CDTF">2021-11-30T10:14:00Z</dcterms:modified>
</cp:coreProperties>
</file>